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AE47E4">
        <w:trPr>
          <w:trHeight w:val="2116"/>
        </w:trPr>
        <w:tc>
          <w:tcPr>
            <w:tcW w:w="5070" w:type="dxa"/>
          </w:tcPr>
          <w:p w:rsidR="00AE47E4" w:rsidRDefault="00AE47E4">
            <w:pPr>
              <w:jc w:val="left"/>
              <w:rPr>
                <w:bCs/>
                <w:color w:val="000000"/>
              </w:rPr>
            </w:pPr>
          </w:p>
        </w:tc>
        <w:tc>
          <w:tcPr>
            <w:tcW w:w="4819" w:type="dxa"/>
          </w:tcPr>
          <w:p w:rsidR="00AE47E4" w:rsidRDefault="00B00E91">
            <w:pPr>
              <w:rPr>
                <w:bCs/>
                <w:color w:val="000000"/>
              </w:rPr>
            </w:pPr>
            <w:r>
              <w:rPr>
                <w:color w:val="000000"/>
              </w:rPr>
              <w:t>«УТВЕРЖДЕНО»</w:t>
            </w:r>
          </w:p>
          <w:p w:rsidR="00AE47E4" w:rsidRDefault="00AE47E4">
            <w:pPr>
              <w:rPr>
                <w:bCs/>
                <w:color w:val="000000"/>
              </w:rPr>
            </w:pPr>
          </w:p>
          <w:p w:rsidR="00AE47E4" w:rsidRDefault="00AE47E4">
            <w:pPr>
              <w:rPr>
                <w:bCs/>
                <w:color w:val="000000"/>
              </w:rPr>
            </w:pPr>
          </w:p>
        </w:tc>
      </w:tr>
      <w:tr w:rsidR="00AE47E4">
        <w:trPr>
          <w:trHeight w:val="2116"/>
        </w:trPr>
        <w:tc>
          <w:tcPr>
            <w:tcW w:w="5070" w:type="dxa"/>
          </w:tcPr>
          <w:p w:rsidR="00AE47E4" w:rsidRDefault="00AE47E4">
            <w:pPr>
              <w:rPr>
                <w:color w:val="000000"/>
              </w:rPr>
            </w:pPr>
          </w:p>
          <w:p w:rsidR="00AE47E4" w:rsidRDefault="00AE47E4">
            <w:pPr>
              <w:rPr>
                <w:color w:val="000000"/>
              </w:rPr>
            </w:pPr>
          </w:p>
          <w:p w:rsidR="00AE47E4" w:rsidRDefault="00AE47E4">
            <w:pPr>
              <w:rPr>
                <w:color w:val="000000"/>
              </w:rPr>
            </w:pPr>
          </w:p>
          <w:p w:rsidR="00AE47E4" w:rsidRDefault="00AE47E4">
            <w:pPr>
              <w:rPr>
                <w:color w:val="000000"/>
              </w:rPr>
            </w:pPr>
          </w:p>
          <w:p w:rsidR="00AE47E4" w:rsidRDefault="00AE47E4">
            <w:pPr>
              <w:rPr>
                <w:color w:val="000000"/>
              </w:rPr>
            </w:pPr>
          </w:p>
          <w:p w:rsidR="00AE47E4" w:rsidRDefault="00AE47E4">
            <w:pPr>
              <w:rPr>
                <w:color w:val="000000"/>
              </w:rPr>
            </w:pPr>
          </w:p>
        </w:tc>
        <w:tc>
          <w:tcPr>
            <w:tcW w:w="4819" w:type="dxa"/>
          </w:tcPr>
          <w:p w:rsidR="00AE47E4" w:rsidRDefault="00AE47E4">
            <w:pPr>
              <w:rPr>
                <w:color w:val="000000"/>
              </w:rPr>
            </w:pPr>
          </w:p>
        </w:tc>
      </w:tr>
    </w:tbl>
    <w:p w:rsidR="00AE47E4" w:rsidRDefault="00AE47E4">
      <w:pPr>
        <w:pStyle w:val="1c"/>
        <w:shd w:val="clear" w:color="auto" w:fill="auto"/>
        <w:spacing w:after="120" w:line="240" w:lineRule="auto"/>
        <w:ind w:left="0" w:right="0" w:firstLine="0"/>
        <w:jc w:val="center"/>
        <w:rPr>
          <w:rFonts w:ascii="Times New Roman" w:hAnsi="Times New Roman"/>
          <w:b/>
          <w:bCs/>
          <w:color w:val="auto"/>
          <w:sz w:val="24"/>
          <w:szCs w:val="24"/>
        </w:rPr>
      </w:pPr>
    </w:p>
    <w:p w:rsidR="00AE47E4" w:rsidRDefault="00AE47E4">
      <w:pPr>
        <w:pStyle w:val="1c"/>
        <w:shd w:val="clear" w:color="auto" w:fill="auto"/>
        <w:spacing w:after="120" w:line="240" w:lineRule="auto"/>
        <w:ind w:left="0" w:right="0" w:firstLine="0"/>
        <w:jc w:val="center"/>
        <w:rPr>
          <w:rFonts w:ascii="Times New Roman" w:hAnsi="Times New Roman"/>
          <w:b/>
          <w:bCs/>
          <w:color w:val="auto"/>
          <w:sz w:val="24"/>
          <w:szCs w:val="24"/>
        </w:rPr>
      </w:pPr>
    </w:p>
    <w:p w:rsidR="00AE47E4" w:rsidRDefault="00AE47E4">
      <w:pPr>
        <w:pStyle w:val="1c"/>
        <w:shd w:val="clear" w:color="auto" w:fill="auto"/>
        <w:spacing w:after="120" w:line="240" w:lineRule="auto"/>
        <w:ind w:left="0" w:right="0" w:firstLine="0"/>
        <w:jc w:val="center"/>
        <w:rPr>
          <w:rFonts w:ascii="Times New Roman" w:hAnsi="Times New Roman"/>
          <w:b/>
          <w:bCs/>
          <w:color w:val="auto"/>
          <w:sz w:val="24"/>
          <w:szCs w:val="24"/>
        </w:rPr>
      </w:pPr>
    </w:p>
    <w:p w:rsidR="00AE47E4" w:rsidRDefault="00AE47E4">
      <w:pPr>
        <w:pStyle w:val="1c"/>
        <w:shd w:val="clear" w:color="auto" w:fill="auto"/>
        <w:spacing w:after="120" w:line="240" w:lineRule="auto"/>
        <w:ind w:left="0" w:right="0" w:firstLine="0"/>
        <w:jc w:val="center"/>
        <w:rPr>
          <w:rFonts w:ascii="Times New Roman" w:hAnsi="Times New Roman"/>
          <w:b/>
          <w:bCs/>
          <w:color w:val="auto"/>
          <w:sz w:val="24"/>
          <w:szCs w:val="24"/>
        </w:rPr>
      </w:pPr>
    </w:p>
    <w:p w:rsidR="00AE47E4" w:rsidRDefault="00B00E9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AE47E4" w:rsidRDefault="00B00E91">
      <w:pPr>
        <w:spacing w:after="120"/>
        <w:jc w:val="center"/>
        <w:rPr>
          <w:b/>
          <w:bCs/>
        </w:rPr>
      </w:pPr>
      <w:r>
        <w:rPr>
          <w:b/>
          <w:bCs/>
        </w:rPr>
        <w:t>КОНКУРС В ЭЛЕКТРОННОЙ ФОРМЕ</w:t>
      </w:r>
    </w:p>
    <w:p w:rsidR="00AE47E4" w:rsidRDefault="00B00E91">
      <w:pPr>
        <w:spacing w:after="120"/>
        <w:jc w:val="center"/>
        <w:rPr>
          <w:b/>
          <w:bCs/>
        </w:rPr>
      </w:pPr>
      <w:r>
        <w:rPr>
          <w:b/>
          <w:bCs/>
        </w:rPr>
        <w:t>на право заключения договора поставки средств вычислительной оргтехники,</w:t>
      </w:r>
    </w:p>
    <w:p w:rsidR="00AE47E4" w:rsidRDefault="00B00E91">
      <w:pPr>
        <w:spacing w:after="120"/>
        <w:jc w:val="center"/>
        <w:rPr>
          <w:b/>
          <w:bCs/>
        </w:rPr>
      </w:pPr>
      <w:r>
        <w:rPr>
          <w:b/>
          <w:bCs/>
        </w:rPr>
        <w:t>для нужд АО «Россети Сибирь Тываэнерго»</w:t>
      </w:r>
    </w:p>
    <w:p w:rsidR="00AE47E4" w:rsidRDefault="00B00E91">
      <w:pPr>
        <w:spacing w:after="120"/>
        <w:jc w:val="center"/>
        <w:rPr>
          <w:b/>
          <w:bCs/>
        </w:rPr>
      </w:pPr>
      <w:r>
        <w:rPr>
          <w:b/>
          <w:bCs/>
        </w:rPr>
        <w:t xml:space="preserve">№ </w:t>
      </w:r>
      <w:r>
        <w:rPr>
          <w:spacing w:val="-2"/>
        </w:rPr>
        <w:t>25.1-11/7.2-0071</w:t>
      </w:r>
    </w:p>
    <w:p w:rsidR="00AE47E4" w:rsidRDefault="00AE47E4">
      <w:pPr>
        <w:spacing w:after="120"/>
        <w:jc w:val="center"/>
        <w:rPr>
          <w:b/>
          <w:bCs/>
        </w:rPr>
      </w:pPr>
    </w:p>
    <w:p w:rsidR="00AE47E4" w:rsidRDefault="00B00E91">
      <w:pPr>
        <w:spacing w:after="120"/>
        <w:jc w:val="center"/>
        <w:rPr>
          <w:b/>
          <w:bCs/>
        </w:rPr>
      </w:pPr>
      <w:r>
        <w:rPr>
          <w:b/>
          <w:bCs/>
        </w:rPr>
        <w:t>УЧАСТНИКАМИ ЗАКУПКИ МОГУТ БЫТЬ ТОЛЬКО СУБЪЕКТЫ МАЛОГО И СРЕДНЕГО ПРЕДПРИНИМАТЕЛЬСТВА</w:t>
      </w:r>
    </w:p>
    <w:p w:rsidR="00AE47E4" w:rsidRDefault="00AE47E4">
      <w:pPr>
        <w:spacing w:after="120"/>
        <w:jc w:val="center"/>
        <w:rPr>
          <w:b/>
          <w:bCs/>
        </w:rPr>
      </w:pPr>
    </w:p>
    <w:p w:rsidR="00AE47E4" w:rsidRDefault="00AE47E4">
      <w:pPr>
        <w:spacing w:after="120"/>
        <w:jc w:val="center"/>
        <w:rPr>
          <w:b/>
          <w:bCs/>
        </w:rPr>
      </w:pPr>
    </w:p>
    <w:p w:rsidR="00AE47E4" w:rsidRDefault="00AE47E4">
      <w:pPr>
        <w:spacing w:after="120"/>
        <w:jc w:val="center"/>
        <w:rPr>
          <w:b/>
          <w:bCs/>
        </w:rPr>
      </w:pPr>
    </w:p>
    <w:p w:rsidR="00AE47E4" w:rsidRDefault="00AE47E4">
      <w:pPr>
        <w:spacing w:after="120"/>
        <w:jc w:val="center"/>
        <w:rPr>
          <w:b/>
          <w:bCs/>
        </w:rPr>
      </w:pPr>
    </w:p>
    <w:p w:rsidR="00AE47E4" w:rsidRDefault="00AE47E4">
      <w:pPr>
        <w:spacing w:after="120"/>
        <w:jc w:val="center"/>
        <w:rPr>
          <w:b/>
          <w:bCs/>
        </w:rPr>
      </w:pPr>
    </w:p>
    <w:p w:rsidR="00AE47E4" w:rsidRDefault="00AE47E4">
      <w:pPr>
        <w:spacing w:after="120"/>
        <w:jc w:val="center"/>
        <w:rPr>
          <w:b/>
          <w:bCs/>
        </w:rPr>
      </w:pPr>
    </w:p>
    <w:p w:rsidR="00AE47E4" w:rsidRDefault="00AE47E4">
      <w:pPr>
        <w:spacing w:after="120"/>
        <w:jc w:val="center"/>
        <w:rPr>
          <w:b/>
          <w:bCs/>
        </w:rPr>
      </w:pPr>
    </w:p>
    <w:p w:rsidR="00AE47E4" w:rsidRDefault="00AE47E4">
      <w:pPr>
        <w:spacing w:after="120"/>
        <w:jc w:val="center"/>
        <w:rPr>
          <w:b/>
          <w:bCs/>
        </w:rPr>
      </w:pPr>
    </w:p>
    <w:p w:rsidR="00AE47E4" w:rsidRDefault="00AE47E4">
      <w:pPr>
        <w:spacing w:after="120"/>
        <w:jc w:val="center"/>
        <w:rPr>
          <w:b/>
          <w:bCs/>
        </w:rPr>
      </w:pPr>
    </w:p>
    <w:p w:rsidR="00AE47E4" w:rsidRDefault="00AE47E4">
      <w:pPr>
        <w:spacing w:after="120"/>
        <w:jc w:val="center"/>
        <w:rPr>
          <w:b/>
          <w:bCs/>
        </w:rPr>
      </w:pPr>
    </w:p>
    <w:p w:rsidR="00AE47E4" w:rsidRDefault="00AE47E4">
      <w:pPr>
        <w:spacing w:after="120"/>
        <w:jc w:val="center"/>
        <w:rPr>
          <w:b/>
          <w:bCs/>
        </w:rPr>
      </w:pPr>
    </w:p>
    <w:p w:rsidR="00AE47E4" w:rsidRDefault="00B00E91">
      <w:pPr>
        <w:pStyle w:val="afa"/>
        <w:spacing w:after="0"/>
        <w:jc w:val="center"/>
        <w:rPr>
          <w:b/>
          <w:bCs/>
        </w:rPr>
      </w:pPr>
      <w:r>
        <w:rPr>
          <w:b/>
          <w:bCs/>
        </w:rPr>
        <w:t>г. Кызыл</w:t>
      </w:r>
      <w:r>
        <w:rPr>
          <w:b/>
        </w:rPr>
        <w:t xml:space="preserve"> </w:t>
      </w:r>
      <w:r>
        <w:rPr>
          <w:bCs/>
        </w:rPr>
        <w:br/>
      </w:r>
      <w:r>
        <w:rPr>
          <w:b/>
          <w:bCs/>
        </w:rPr>
        <w:t>2025 год</w:t>
      </w:r>
      <w:r>
        <w:rPr>
          <w:sz w:val="28"/>
          <w:szCs w:val="28"/>
        </w:rPr>
        <w:br w:type="page" w:clear="all"/>
      </w:r>
    </w:p>
    <w:p w:rsidR="00AE47E4" w:rsidRDefault="00B00E9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AE47E4" w:rsidRDefault="00AE47E4">
      <w:pPr>
        <w:keepNext/>
        <w:keepLines/>
        <w:widowControl w:val="0"/>
        <w:suppressLineNumbers/>
        <w:spacing w:after="0"/>
        <w:ind w:firstLine="567"/>
        <w:jc w:val="left"/>
      </w:pPr>
    </w:p>
    <w:p w:rsidR="00AE47E4" w:rsidRDefault="00B00E9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AE47E4" w:rsidRDefault="00B00E91">
      <w:pPr>
        <w:pStyle w:val="14"/>
        <w:tabs>
          <w:tab w:val="left" w:pos="567"/>
          <w:tab w:val="right" w:leader="dot" w:pos="10195"/>
        </w:tabs>
        <w:rPr>
          <w:rStyle w:val="16"/>
        </w:rPr>
      </w:pPr>
      <w:hyperlink w:anchor="_Toc2" w:tooltip="#_Toc2" w:history="1">
        <w:r>
          <w:t>I.</w:t>
        </w:r>
        <w:r>
          <w:tab/>
        </w:r>
        <w:r>
          <w:rPr>
            <w:rStyle w:val="affd"/>
          </w:rPr>
          <w:t>ОБЩИЕ УСЛОВИЯ ПРОВЕДЕНИЯ закупки</w:t>
        </w:r>
        <w:r>
          <w:tab/>
        </w:r>
        <w:r>
          <w:fldChar w:fldCharType="begin"/>
        </w:r>
        <w:r>
          <w:instrText>PAGEREF _Toc2 \h</w:instrText>
        </w:r>
        <w:r>
          <w:fldChar w:fldCharType="separate"/>
        </w:r>
        <w:r>
          <w:t>4</w:t>
        </w:r>
        <w:r>
          <w:fldChar w:fldCharType="end"/>
        </w:r>
      </w:hyperlink>
    </w:p>
    <w:p w:rsidR="00AE47E4" w:rsidRDefault="00B00E91">
      <w:pPr>
        <w:pStyle w:val="14"/>
        <w:tabs>
          <w:tab w:val="left" w:pos="567"/>
          <w:tab w:val="right" w:leader="dot" w:pos="10195"/>
        </w:tabs>
      </w:pPr>
      <w:hyperlink w:anchor="_Toc3" w:tooltip="#_Toc3" w:history="1">
        <w:r>
          <w:t>1.</w:t>
        </w:r>
        <w:r>
          <w:tab/>
        </w:r>
        <w:r>
          <w:rPr>
            <w:rStyle w:val="affd"/>
          </w:rPr>
          <w:t>ОБЩИЕ ПОЛОЖЕНИЯ</w:t>
        </w:r>
        <w:r>
          <w:tab/>
        </w:r>
        <w:r>
          <w:fldChar w:fldCharType="begin"/>
        </w:r>
        <w:r>
          <w:instrText>PAGEREF _Toc3 \h</w:instrText>
        </w:r>
        <w:r>
          <w:fldChar w:fldCharType="separate"/>
        </w:r>
        <w:r>
          <w:t>4</w:t>
        </w:r>
        <w:r>
          <w:fldChar w:fldCharType="end"/>
        </w:r>
      </w:hyperlink>
    </w:p>
    <w:p w:rsidR="00AE47E4" w:rsidRDefault="00B00E91">
      <w:pPr>
        <w:pStyle w:val="28"/>
        <w:tabs>
          <w:tab w:val="left" w:pos="850"/>
          <w:tab w:val="right" w:leader="dot" w:pos="10195"/>
        </w:tabs>
      </w:pPr>
      <w:hyperlink w:anchor="_Toc4" w:tooltip="#_Toc4" w:history="1">
        <w:r>
          <w:t>1.1.</w:t>
        </w:r>
        <w:r>
          <w:tab/>
        </w:r>
        <w:r>
          <w:rPr>
            <w:rStyle w:val="affd"/>
          </w:rPr>
          <w:t>Правовой статус докумен</w:t>
        </w:r>
        <w:r>
          <w:rPr>
            <w:rStyle w:val="affd"/>
          </w:rPr>
          <w:t>тов</w:t>
        </w:r>
        <w:r>
          <w:tab/>
        </w:r>
        <w:r>
          <w:fldChar w:fldCharType="begin"/>
        </w:r>
        <w:r>
          <w:instrText>PAGEREF _Toc4 \h</w:instrText>
        </w:r>
        <w:r>
          <w:fldChar w:fldCharType="separate"/>
        </w:r>
        <w:r>
          <w:t>4</w:t>
        </w:r>
        <w:r>
          <w:fldChar w:fldCharType="end"/>
        </w:r>
      </w:hyperlink>
    </w:p>
    <w:p w:rsidR="00AE47E4" w:rsidRDefault="00B00E91">
      <w:pPr>
        <w:pStyle w:val="28"/>
        <w:tabs>
          <w:tab w:val="left" w:pos="850"/>
          <w:tab w:val="right" w:leader="dot" w:pos="10195"/>
        </w:tabs>
      </w:pPr>
      <w:hyperlink w:anchor="_Toc5" w:tooltip="#_Toc5" w:history="1">
        <w:r>
          <w:t>1.2.</w:t>
        </w:r>
        <w:r>
          <w:tab/>
        </w:r>
        <w:r>
          <w:rPr>
            <w:rStyle w:val="affd"/>
          </w:rPr>
          <w:t>Заказчик, предмет и условия проведения закупки.</w:t>
        </w:r>
        <w:r>
          <w:tab/>
        </w:r>
        <w:r>
          <w:fldChar w:fldCharType="begin"/>
        </w:r>
        <w:r>
          <w:instrText>PAGEREF _Toc5 \h</w:instrText>
        </w:r>
        <w:r>
          <w:fldChar w:fldCharType="separate"/>
        </w:r>
        <w:r>
          <w:t>4</w:t>
        </w:r>
        <w:r>
          <w:fldChar w:fldCharType="end"/>
        </w:r>
      </w:hyperlink>
    </w:p>
    <w:p w:rsidR="00AE47E4" w:rsidRDefault="00B00E91">
      <w:pPr>
        <w:pStyle w:val="28"/>
        <w:tabs>
          <w:tab w:val="left" w:pos="850"/>
          <w:tab w:val="right" w:leader="dot" w:pos="10195"/>
        </w:tabs>
      </w:pPr>
      <w:hyperlink w:anchor="_Toc6" w:tooltip="#_Toc6" w:history="1">
        <w:r>
          <w:t>1.3.</w:t>
        </w:r>
        <w:r>
          <w:tab/>
        </w:r>
        <w:r>
          <w:rPr>
            <w:rStyle w:val="affd"/>
          </w:rPr>
          <w:t>Начальная (максимальная) цена договора</w:t>
        </w:r>
        <w:r>
          <w:tab/>
        </w:r>
        <w:r>
          <w:fldChar w:fldCharType="begin"/>
        </w:r>
        <w:r>
          <w:instrText>PAGEREF _Toc6 \h</w:instrText>
        </w:r>
        <w:r>
          <w:fldChar w:fldCharType="separate"/>
        </w:r>
        <w:r>
          <w:t>4</w:t>
        </w:r>
        <w:r>
          <w:fldChar w:fldCharType="end"/>
        </w:r>
      </w:hyperlink>
    </w:p>
    <w:p w:rsidR="00AE47E4" w:rsidRDefault="00B00E91">
      <w:pPr>
        <w:pStyle w:val="28"/>
        <w:tabs>
          <w:tab w:val="left" w:pos="850"/>
          <w:tab w:val="right" w:leader="dot" w:pos="10195"/>
        </w:tabs>
      </w:pPr>
      <w:hyperlink w:anchor="_Toc7" w:tooltip="#_Toc7" w:history="1">
        <w:r>
          <w:t>1.4.</w:t>
        </w:r>
        <w:r>
          <w:tab/>
        </w:r>
        <w:r>
          <w:rPr>
            <w:rStyle w:val="affd"/>
          </w:rPr>
          <w:t>Требования к участникам закупки</w:t>
        </w:r>
        <w:r>
          <w:tab/>
        </w:r>
        <w:r>
          <w:fldChar w:fldCharType="begin"/>
        </w:r>
        <w:r>
          <w:instrText>PAGEREF _Toc7 \h</w:instrText>
        </w:r>
        <w:r>
          <w:fldChar w:fldCharType="separate"/>
        </w:r>
        <w:r>
          <w:t>5</w:t>
        </w:r>
        <w:r>
          <w:fldChar w:fldCharType="end"/>
        </w:r>
      </w:hyperlink>
    </w:p>
    <w:p w:rsidR="00AE47E4" w:rsidRDefault="00B00E91">
      <w:pPr>
        <w:pStyle w:val="28"/>
        <w:tabs>
          <w:tab w:val="left" w:pos="850"/>
          <w:tab w:val="right" w:leader="dot" w:pos="10195"/>
        </w:tabs>
      </w:pPr>
      <w:hyperlink w:anchor="_Toc8" w:tooltip="#_Toc8" w:history="1">
        <w:r>
          <w:t>1.5.</w:t>
        </w:r>
        <w:r>
          <w:tab/>
        </w:r>
        <w:r>
          <w:rPr>
            <w:rStyle w:val="affd"/>
          </w:rPr>
          <w:t>Привлечение соисполнителей (субподрядчиков, субпоставщиков) к исполнению договора</w:t>
        </w:r>
        <w:r>
          <w:tab/>
        </w:r>
        <w:r>
          <w:fldChar w:fldCharType="begin"/>
        </w:r>
        <w:r>
          <w:instrText>PAGEREF _Toc8 \h</w:instrText>
        </w:r>
        <w:r>
          <w:fldChar w:fldCharType="separate"/>
        </w:r>
        <w:r>
          <w:t>6</w:t>
        </w:r>
        <w:r>
          <w:fldChar w:fldCharType="end"/>
        </w:r>
      </w:hyperlink>
    </w:p>
    <w:p w:rsidR="00AE47E4" w:rsidRDefault="00B00E91">
      <w:pPr>
        <w:pStyle w:val="28"/>
        <w:tabs>
          <w:tab w:val="left" w:pos="850"/>
          <w:tab w:val="right" w:leader="dot" w:pos="10195"/>
        </w:tabs>
      </w:pPr>
      <w:hyperlink w:anchor="_Toc9" w:tooltip="#_Toc9" w:history="1">
        <w:r>
          <w:t>1.6.</w:t>
        </w:r>
        <w:r>
          <w:tab/>
        </w:r>
        <w:r>
          <w:rPr>
            <w:rStyle w:val="affd"/>
          </w:rPr>
          <w:t>Расходы на участие в закупке и при заключении договора</w:t>
        </w:r>
        <w:r>
          <w:tab/>
        </w:r>
        <w:r>
          <w:fldChar w:fldCharType="begin"/>
        </w:r>
        <w:r>
          <w:instrText>PAGEREF _Toc9 \h</w:instrText>
        </w:r>
        <w:r>
          <w:fldChar w:fldCharType="separate"/>
        </w:r>
        <w:r>
          <w:t>6</w:t>
        </w:r>
        <w:r>
          <w:fldChar w:fldCharType="end"/>
        </w:r>
      </w:hyperlink>
    </w:p>
    <w:p w:rsidR="00AE47E4" w:rsidRDefault="00B00E91">
      <w:pPr>
        <w:pStyle w:val="28"/>
        <w:tabs>
          <w:tab w:val="left" w:pos="850"/>
          <w:tab w:val="right" w:leader="dot" w:pos="10195"/>
        </w:tabs>
      </w:pPr>
      <w:hyperlink w:anchor="_Toc10" w:tooltip="#_Toc10" w:history="1">
        <w:r>
          <w:t>1.7.</w:t>
        </w:r>
        <w:r>
          <w:tab/>
        </w:r>
        <w:r>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w:t>
        </w:r>
        <w:r>
          <w:rPr>
            <w:rStyle w:val="affd"/>
          </w:rPr>
          <w:t>ошении товаров российского происхождения (в том числе поставляемых при выполнении закупаемых работ, оказании закупаемых услуг)</w:t>
        </w:r>
        <w:r>
          <w:tab/>
        </w:r>
        <w:r>
          <w:fldChar w:fldCharType="begin"/>
        </w:r>
        <w:r>
          <w:instrText>PAGEREF _Toc10 \h</w:instrText>
        </w:r>
        <w:r>
          <w:fldChar w:fldCharType="separate"/>
        </w:r>
        <w:r>
          <w:t>6</w:t>
        </w:r>
        <w:r>
          <w:fldChar w:fldCharType="end"/>
        </w:r>
      </w:hyperlink>
    </w:p>
    <w:p w:rsidR="00AE47E4" w:rsidRDefault="00B00E91">
      <w:pPr>
        <w:pStyle w:val="14"/>
        <w:tabs>
          <w:tab w:val="left" w:pos="567"/>
          <w:tab w:val="right" w:leader="dot" w:pos="10195"/>
        </w:tabs>
      </w:pPr>
      <w:hyperlink w:anchor="_Toc11" w:tooltip="#_Toc11" w:history="1">
        <w:r>
          <w:t>2.</w:t>
        </w:r>
        <w:r>
          <w:tab/>
        </w:r>
        <w:r>
          <w:rPr>
            <w:rStyle w:val="affd"/>
          </w:rPr>
          <w:t>ДОКУМЕНТ</w:t>
        </w:r>
        <w:r>
          <w:rPr>
            <w:rStyle w:val="affd"/>
          </w:rPr>
          <w:t>АЦИЯ О ЗАКУПКЕ</w:t>
        </w:r>
        <w:r>
          <w:tab/>
        </w:r>
        <w:r>
          <w:fldChar w:fldCharType="begin"/>
        </w:r>
        <w:r>
          <w:instrText>PAGEREF _Toc11 \h</w:instrText>
        </w:r>
        <w:r>
          <w:fldChar w:fldCharType="separate"/>
        </w:r>
        <w:r>
          <w:t>8</w:t>
        </w:r>
        <w:r>
          <w:fldChar w:fldCharType="end"/>
        </w:r>
      </w:hyperlink>
    </w:p>
    <w:p w:rsidR="00AE47E4" w:rsidRDefault="00B00E91">
      <w:pPr>
        <w:pStyle w:val="28"/>
        <w:tabs>
          <w:tab w:val="left" w:pos="850"/>
          <w:tab w:val="right" w:leader="dot" w:pos="10195"/>
        </w:tabs>
      </w:pPr>
      <w:hyperlink w:anchor="_Toc12" w:tooltip="#_Toc12" w:history="1">
        <w:r>
          <w:t>2.1.</w:t>
        </w:r>
        <w:r>
          <w:tab/>
        </w:r>
        <w:r>
          <w:rPr>
            <w:rStyle w:val="affd"/>
          </w:rPr>
          <w:t>Предоставление документации о закупке</w:t>
        </w:r>
        <w:r>
          <w:tab/>
        </w:r>
        <w:r>
          <w:fldChar w:fldCharType="begin"/>
        </w:r>
        <w:r>
          <w:instrText>PAGEREF _Toc12 \h</w:instrText>
        </w:r>
        <w:r>
          <w:fldChar w:fldCharType="separate"/>
        </w:r>
        <w:r>
          <w:t>8</w:t>
        </w:r>
        <w:r>
          <w:fldChar w:fldCharType="end"/>
        </w:r>
      </w:hyperlink>
    </w:p>
    <w:p w:rsidR="00AE47E4" w:rsidRDefault="00B00E91">
      <w:pPr>
        <w:pStyle w:val="28"/>
        <w:tabs>
          <w:tab w:val="left" w:pos="850"/>
          <w:tab w:val="right" w:leader="dot" w:pos="10195"/>
        </w:tabs>
      </w:pPr>
      <w:hyperlink w:anchor="_Toc13" w:tooltip="#_Toc13" w:history="1">
        <w:r>
          <w:t>2.2.</w:t>
        </w:r>
        <w:r>
          <w:tab/>
        </w:r>
        <w:r>
          <w:rPr>
            <w:rStyle w:val="affd"/>
          </w:rPr>
          <w:t>Разъяснение положений документации о закупке</w:t>
        </w:r>
        <w:r>
          <w:tab/>
        </w:r>
        <w:r>
          <w:fldChar w:fldCharType="begin"/>
        </w:r>
        <w:r>
          <w:instrText>PAGEREF _Toc13 \h</w:instrText>
        </w:r>
        <w:r>
          <w:fldChar w:fldCharType="separate"/>
        </w:r>
        <w:r>
          <w:t>8</w:t>
        </w:r>
        <w:r>
          <w:fldChar w:fldCharType="end"/>
        </w:r>
      </w:hyperlink>
    </w:p>
    <w:p w:rsidR="00AE47E4" w:rsidRDefault="00B00E91">
      <w:pPr>
        <w:pStyle w:val="28"/>
        <w:tabs>
          <w:tab w:val="left" w:pos="850"/>
          <w:tab w:val="right" w:leader="dot" w:pos="10195"/>
        </w:tabs>
      </w:pPr>
      <w:hyperlink w:anchor="_Toc14" w:tooltip="#_Toc14" w:history="1">
        <w:r>
          <w:t>2.3.</w:t>
        </w:r>
        <w:r>
          <w:tab/>
        </w:r>
        <w:r>
          <w:rPr>
            <w:rStyle w:val="affd"/>
          </w:rPr>
          <w:t>Внесение изменений в извещение о закупке и/и</w:t>
        </w:r>
        <w:r>
          <w:rPr>
            <w:rStyle w:val="affd"/>
          </w:rPr>
          <w:t>ли документацию о закупке</w:t>
        </w:r>
        <w:r>
          <w:tab/>
        </w:r>
        <w:r>
          <w:fldChar w:fldCharType="begin"/>
        </w:r>
        <w:r>
          <w:instrText>PAGEREF _Toc14 \h</w:instrText>
        </w:r>
        <w:r>
          <w:fldChar w:fldCharType="separate"/>
        </w:r>
        <w:r>
          <w:t>8</w:t>
        </w:r>
        <w:r>
          <w:fldChar w:fldCharType="end"/>
        </w:r>
      </w:hyperlink>
    </w:p>
    <w:p w:rsidR="00AE47E4" w:rsidRDefault="00B00E91">
      <w:pPr>
        <w:pStyle w:val="28"/>
        <w:tabs>
          <w:tab w:val="left" w:pos="850"/>
          <w:tab w:val="right" w:leader="dot" w:pos="10195"/>
        </w:tabs>
      </w:pPr>
      <w:hyperlink w:anchor="_Toc15" w:tooltip="#_Toc15" w:history="1">
        <w:r>
          <w:t>2.4.</w:t>
        </w:r>
        <w:r>
          <w:tab/>
        </w:r>
        <w:r>
          <w:rPr>
            <w:rStyle w:val="affd"/>
          </w:rPr>
          <w:t>Отмена закупки</w:t>
        </w:r>
        <w:r>
          <w:tab/>
        </w:r>
        <w:r>
          <w:fldChar w:fldCharType="begin"/>
        </w:r>
        <w:r>
          <w:instrText>PAGEREF _Toc15 \h</w:instrText>
        </w:r>
        <w:r>
          <w:fldChar w:fldCharType="separate"/>
        </w:r>
        <w:r>
          <w:t>8</w:t>
        </w:r>
        <w:r>
          <w:fldChar w:fldCharType="end"/>
        </w:r>
      </w:hyperlink>
    </w:p>
    <w:p w:rsidR="00AE47E4" w:rsidRDefault="00B00E91">
      <w:pPr>
        <w:pStyle w:val="14"/>
        <w:tabs>
          <w:tab w:val="left" w:pos="567"/>
          <w:tab w:val="right" w:leader="dot" w:pos="10195"/>
        </w:tabs>
      </w:pPr>
      <w:hyperlink w:anchor="_Toc16" w:tooltip="#_Toc16" w:history="1">
        <w:r>
          <w:t>3.</w:t>
        </w:r>
        <w:r>
          <w:tab/>
        </w:r>
        <w:r>
          <w:rPr>
            <w:rStyle w:val="affd"/>
          </w:rPr>
          <w:t>ТРЕБОВАНИЯ К СОДЕРЖАНИЮ ЗАЯВКИ НА УЧАСТИЕ В ЗАКУПКЕ</w:t>
        </w:r>
        <w:r>
          <w:tab/>
        </w:r>
        <w:r>
          <w:fldChar w:fldCharType="begin"/>
        </w:r>
        <w:r>
          <w:instrText>PAGEREF _Toc16 \h</w:instrText>
        </w:r>
        <w:r>
          <w:fldChar w:fldCharType="separate"/>
        </w:r>
        <w:r>
          <w:t>8</w:t>
        </w:r>
        <w:r>
          <w:fldChar w:fldCharType="end"/>
        </w:r>
      </w:hyperlink>
    </w:p>
    <w:p w:rsidR="00AE47E4" w:rsidRDefault="00B00E91">
      <w:pPr>
        <w:pStyle w:val="28"/>
        <w:tabs>
          <w:tab w:val="left" w:pos="850"/>
          <w:tab w:val="right" w:leader="dot" w:pos="10195"/>
        </w:tabs>
      </w:pPr>
      <w:hyperlink w:anchor="_Toc17" w:tooltip="#_Toc17" w:history="1">
        <w:r>
          <w:t>3.1.</w:t>
        </w:r>
        <w:r>
          <w:tab/>
        </w:r>
        <w:r>
          <w:rPr>
            <w:rStyle w:val="affd"/>
          </w:rPr>
          <w:t>Требования к оформлению заявки на участие в закупк</w:t>
        </w:r>
        <w:r>
          <w:rPr>
            <w:rStyle w:val="affd"/>
          </w:rPr>
          <w:t>е</w:t>
        </w:r>
        <w:r>
          <w:tab/>
        </w:r>
        <w:r>
          <w:fldChar w:fldCharType="begin"/>
        </w:r>
        <w:r>
          <w:instrText>PAGEREF _Toc17 \h</w:instrText>
        </w:r>
        <w:r>
          <w:fldChar w:fldCharType="separate"/>
        </w:r>
        <w:r>
          <w:t>8</w:t>
        </w:r>
        <w:r>
          <w:fldChar w:fldCharType="end"/>
        </w:r>
      </w:hyperlink>
    </w:p>
    <w:p w:rsidR="00AE47E4" w:rsidRDefault="00B00E91">
      <w:pPr>
        <w:pStyle w:val="28"/>
        <w:tabs>
          <w:tab w:val="left" w:pos="850"/>
          <w:tab w:val="right" w:leader="dot" w:pos="10195"/>
        </w:tabs>
      </w:pPr>
      <w:hyperlink w:anchor="_Toc18" w:tooltip="#_Toc18" w:history="1">
        <w:r>
          <w:t>3.2.</w:t>
        </w:r>
        <w:r>
          <w:tab/>
        </w:r>
        <w:r>
          <w:rPr>
            <w:rStyle w:val="affd"/>
          </w:rPr>
          <w:t>Язык документов, входящих в состав заявки на участие в закупке</w:t>
        </w:r>
        <w:r>
          <w:tab/>
        </w:r>
        <w:r>
          <w:fldChar w:fldCharType="begin"/>
        </w:r>
        <w:r>
          <w:instrText>PAGEREF _Toc18 \h</w:instrText>
        </w:r>
        <w:r>
          <w:fldChar w:fldCharType="separate"/>
        </w:r>
        <w:r>
          <w:t>9</w:t>
        </w:r>
        <w:r>
          <w:fldChar w:fldCharType="end"/>
        </w:r>
      </w:hyperlink>
    </w:p>
    <w:p w:rsidR="00AE47E4" w:rsidRDefault="00B00E91">
      <w:pPr>
        <w:pStyle w:val="28"/>
        <w:tabs>
          <w:tab w:val="left" w:pos="850"/>
          <w:tab w:val="right" w:leader="dot" w:pos="10195"/>
        </w:tabs>
      </w:pPr>
      <w:hyperlink w:anchor="_Toc19" w:tooltip="#_Toc19" w:history="1">
        <w:r>
          <w:t>3.3.</w:t>
        </w:r>
        <w:r>
          <w:tab/>
        </w:r>
        <w:r>
          <w:rPr>
            <w:rStyle w:val="affd"/>
          </w:rPr>
          <w:t>Требования к валюте заявки</w:t>
        </w:r>
        <w:r>
          <w:tab/>
        </w:r>
        <w:r>
          <w:fldChar w:fldCharType="begin"/>
        </w:r>
        <w:r>
          <w:instrText>PAGEREF _Toc19 \h</w:instrText>
        </w:r>
        <w:r>
          <w:fldChar w:fldCharType="separate"/>
        </w:r>
        <w:r>
          <w:t>9</w:t>
        </w:r>
        <w:r>
          <w:fldChar w:fldCharType="end"/>
        </w:r>
      </w:hyperlink>
    </w:p>
    <w:p w:rsidR="00AE47E4" w:rsidRDefault="00B00E91">
      <w:pPr>
        <w:pStyle w:val="28"/>
        <w:tabs>
          <w:tab w:val="left" w:pos="850"/>
          <w:tab w:val="right" w:leader="dot" w:pos="10195"/>
        </w:tabs>
      </w:pPr>
      <w:hyperlink w:anchor="_Toc20" w:tooltip="#_Toc20" w:history="1">
        <w:r>
          <w:t>3.4.</w:t>
        </w:r>
        <w:r>
          <w:tab/>
        </w:r>
        <w:r>
          <w:rPr>
            <w:rStyle w:val="affd"/>
          </w:rPr>
          <w:t>Треб</w:t>
        </w:r>
        <w:r>
          <w:rPr>
            <w:rStyle w:val="affd"/>
          </w:rPr>
          <w:t>ования к составу заявки на участие в закупке</w:t>
        </w:r>
        <w:r>
          <w:tab/>
        </w:r>
        <w:r>
          <w:fldChar w:fldCharType="begin"/>
        </w:r>
        <w:r>
          <w:instrText>PAGEREF _Toc20 \h</w:instrText>
        </w:r>
        <w:r>
          <w:fldChar w:fldCharType="separate"/>
        </w:r>
        <w:r>
          <w:t>10</w:t>
        </w:r>
        <w:r>
          <w:fldChar w:fldCharType="end"/>
        </w:r>
      </w:hyperlink>
    </w:p>
    <w:p w:rsidR="00AE47E4" w:rsidRDefault="00B00E91">
      <w:pPr>
        <w:pStyle w:val="28"/>
        <w:tabs>
          <w:tab w:val="left" w:pos="850"/>
          <w:tab w:val="right" w:leader="dot" w:pos="10195"/>
        </w:tabs>
      </w:pPr>
      <w:hyperlink w:anchor="_Toc21" w:tooltip="#_Toc21" w:history="1">
        <w:r>
          <w:t>3.5.</w:t>
        </w:r>
        <w:r>
          <w:tab/>
        </w:r>
        <w:r>
          <w:rPr>
            <w:rStyle w:val="affd"/>
          </w:rPr>
          <w:t>Требования к описанию предложения участника закупки</w:t>
        </w:r>
        <w:r>
          <w:tab/>
        </w:r>
        <w:r>
          <w:fldChar w:fldCharType="begin"/>
        </w:r>
        <w:r>
          <w:instrText>PAGEREF _Toc21 \h</w:instrText>
        </w:r>
        <w:r>
          <w:fldChar w:fldCharType="separate"/>
        </w:r>
        <w:r>
          <w:t>10</w:t>
        </w:r>
        <w:r>
          <w:fldChar w:fldCharType="end"/>
        </w:r>
      </w:hyperlink>
    </w:p>
    <w:p w:rsidR="00AE47E4" w:rsidRDefault="00B00E91">
      <w:pPr>
        <w:pStyle w:val="28"/>
        <w:tabs>
          <w:tab w:val="left" w:pos="850"/>
          <w:tab w:val="right" w:leader="dot" w:pos="10195"/>
        </w:tabs>
      </w:pPr>
      <w:hyperlink w:anchor="_Toc22" w:tooltip="#_Toc22" w:history="1">
        <w:r>
          <w:t>3.6.</w:t>
        </w:r>
        <w:r>
          <w:tab/>
        </w:r>
        <w:r>
          <w:rPr>
            <w:rStyle w:val="affd"/>
          </w:rPr>
          <w:t>Требования к обеспечению заявок на участие в закупке</w:t>
        </w:r>
        <w:r>
          <w:tab/>
        </w:r>
        <w:r>
          <w:fldChar w:fldCharType="begin"/>
        </w:r>
        <w:r>
          <w:instrText>PAGEREF _Toc22 \h</w:instrText>
        </w:r>
        <w:r>
          <w:fldChar w:fldCharType="separate"/>
        </w:r>
        <w:r>
          <w:t>11</w:t>
        </w:r>
        <w:r>
          <w:fldChar w:fldCharType="end"/>
        </w:r>
      </w:hyperlink>
    </w:p>
    <w:p w:rsidR="00AE47E4" w:rsidRDefault="00B00E91">
      <w:pPr>
        <w:pStyle w:val="28"/>
        <w:tabs>
          <w:tab w:val="left" w:pos="850"/>
          <w:tab w:val="right" w:leader="dot" w:pos="10195"/>
        </w:tabs>
      </w:pPr>
      <w:hyperlink w:anchor="_Toc23" w:tooltip="#_Toc23" w:history="1">
        <w:r>
          <w:t>3.7.</w:t>
        </w:r>
        <w:r>
          <w:tab/>
        </w:r>
        <w:r>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tab/>
        </w:r>
        <w:r>
          <w:fldChar w:fldCharType="begin"/>
        </w:r>
        <w:r>
          <w:instrText>PAGEREF _Toc23 \h</w:instrText>
        </w:r>
        <w:r>
          <w:fldChar w:fldCharType="separate"/>
        </w:r>
        <w:r>
          <w:t>13</w:t>
        </w:r>
        <w:r>
          <w:fldChar w:fldCharType="end"/>
        </w:r>
      </w:hyperlink>
    </w:p>
    <w:p w:rsidR="00AE47E4" w:rsidRDefault="00B00E91">
      <w:pPr>
        <w:pStyle w:val="14"/>
        <w:tabs>
          <w:tab w:val="left" w:pos="567"/>
          <w:tab w:val="right" w:leader="dot" w:pos="10195"/>
        </w:tabs>
      </w:pPr>
      <w:hyperlink w:anchor="_Toc24" w:tooltip="#_Toc24" w:history="1">
        <w:r>
          <w:t>4.</w:t>
        </w:r>
        <w:r>
          <w:tab/>
        </w:r>
        <w:r>
          <w:rPr>
            <w:rStyle w:val="affd"/>
          </w:rPr>
          <w:t>ПОДАЧА ЗАЯВОК НА УЧАСТИЕ В ЗАКУПКЕ</w:t>
        </w:r>
        <w:r>
          <w:tab/>
        </w:r>
        <w:r>
          <w:fldChar w:fldCharType="begin"/>
        </w:r>
        <w:r>
          <w:instrText>PAGEREF _Toc24 \h</w:instrText>
        </w:r>
        <w:r>
          <w:fldChar w:fldCharType="separate"/>
        </w:r>
        <w:r>
          <w:t>14</w:t>
        </w:r>
        <w:r>
          <w:fldChar w:fldCharType="end"/>
        </w:r>
      </w:hyperlink>
    </w:p>
    <w:p w:rsidR="00AE47E4" w:rsidRDefault="00B00E91">
      <w:pPr>
        <w:pStyle w:val="28"/>
        <w:tabs>
          <w:tab w:val="left" w:pos="850"/>
          <w:tab w:val="right" w:leader="dot" w:pos="10195"/>
        </w:tabs>
      </w:pPr>
      <w:hyperlink w:anchor="_Toc25" w:tooltip="#_Toc25" w:history="1">
        <w:r>
          <w:t>4.1.</w:t>
        </w:r>
        <w:r>
          <w:tab/>
        </w:r>
        <w:r>
          <w:rPr>
            <w:rStyle w:val="affd"/>
          </w:rPr>
          <w:t>Порядок, место, дата начала и дата окончания срока подачи заявок на участие в закупке</w:t>
        </w:r>
        <w:r>
          <w:tab/>
        </w:r>
        <w:r>
          <w:fldChar w:fldCharType="begin"/>
        </w:r>
        <w:r>
          <w:instrText>PAGEREF _Toc25 \h</w:instrText>
        </w:r>
        <w:r>
          <w:fldChar w:fldCharType="separate"/>
        </w:r>
        <w:r>
          <w:t>14</w:t>
        </w:r>
        <w:r>
          <w:fldChar w:fldCharType="end"/>
        </w:r>
      </w:hyperlink>
    </w:p>
    <w:p w:rsidR="00AE47E4" w:rsidRDefault="00B00E91">
      <w:pPr>
        <w:pStyle w:val="28"/>
        <w:tabs>
          <w:tab w:val="left" w:pos="850"/>
          <w:tab w:val="right" w:leader="dot" w:pos="10195"/>
        </w:tabs>
      </w:pPr>
      <w:hyperlink w:anchor="_Toc26" w:tooltip="#_Toc26" w:history="1">
        <w:r>
          <w:t>4.2.</w:t>
        </w:r>
        <w:r>
          <w:tab/>
        </w:r>
        <w:r>
          <w:rPr>
            <w:rStyle w:val="affd"/>
          </w:rPr>
          <w:t>Изменения и отзыв заявок на участие в закупке</w:t>
        </w:r>
        <w:r>
          <w:tab/>
        </w:r>
        <w:r>
          <w:fldChar w:fldCharType="begin"/>
        </w:r>
        <w:r>
          <w:instrText>PAGEREF _Toc26 \h</w:instrText>
        </w:r>
        <w:r>
          <w:fldChar w:fldCharType="separate"/>
        </w:r>
        <w:r>
          <w:t>14</w:t>
        </w:r>
        <w:r>
          <w:fldChar w:fldCharType="end"/>
        </w:r>
      </w:hyperlink>
    </w:p>
    <w:p w:rsidR="00AE47E4" w:rsidRDefault="00B00E91">
      <w:pPr>
        <w:pStyle w:val="14"/>
        <w:tabs>
          <w:tab w:val="left" w:pos="567"/>
          <w:tab w:val="right" w:leader="dot" w:pos="10195"/>
        </w:tabs>
      </w:pPr>
      <w:hyperlink w:anchor="_Toc27" w:tooltip="#_Toc27" w:history="1">
        <w:r>
          <w:t>5.</w:t>
        </w:r>
        <w:r>
          <w:tab/>
        </w:r>
        <w:r>
          <w:rPr>
            <w:rStyle w:val="affd"/>
          </w:rPr>
          <w:t>ПОРЯДОК ПРОВЕДЕНИЯ ЭТАПОВ ЗАКУПКИ</w:t>
        </w:r>
        <w:r>
          <w:tab/>
        </w:r>
        <w:r>
          <w:fldChar w:fldCharType="begin"/>
        </w:r>
        <w:r>
          <w:instrText>PAGEREF _Toc27 \h</w:instrText>
        </w:r>
        <w:r>
          <w:fldChar w:fldCharType="separate"/>
        </w:r>
        <w:r>
          <w:t>15</w:t>
        </w:r>
        <w:r>
          <w:fldChar w:fldCharType="end"/>
        </w:r>
      </w:hyperlink>
    </w:p>
    <w:p w:rsidR="00AE47E4" w:rsidRDefault="00B00E91">
      <w:pPr>
        <w:pStyle w:val="28"/>
        <w:tabs>
          <w:tab w:val="left" w:pos="850"/>
          <w:tab w:val="right" w:leader="dot" w:pos="10195"/>
        </w:tabs>
      </w:pPr>
      <w:hyperlink w:anchor="_Toc28" w:tooltip="#_Toc28" w:history="1">
        <w:r>
          <w:t>5.1.</w:t>
        </w:r>
        <w:r>
          <w:tab/>
        </w:r>
        <w:r>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w:t>
        </w:r>
        <w:r>
          <w:rPr>
            <w:rStyle w:val="affd"/>
          </w:rPr>
          <w:t>вора требуемых характеристик (потребительских свойств) закупаемых товаров, работ, услуг</w:t>
        </w:r>
        <w:r>
          <w:tab/>
        </w:r>
        <w:r>
          <w:fldChar w:fldCharType="begin"/>
        </w:r>
        <w:r>
          <w:instrText>PAGEREF _Toc28 \h</w:instrText>
        </w:r>
        <w:r>
          <w:fldChar w:fldCharType="separate"/>
        </w:r>
        <w:r>
          <w:t>15</w:t>
        </w:r>
        <w:r>
          <w:fldChar w:fldCharType="end"/>
        </w:r>
      </w:hyperlink>
    </w:p>
    <w:p w:rsidR="00AE47E4" w:rsidRDefault="00B00E91">
      <w:pPr>
        <w:pStyle w:val="28"/>
        <w:tabs>
          <w:tab w:val="left" w:pos="850"/>
          <w:tab w:val="right" w:leader="dot" w:pos="10195"/>
        </w:tabs>
      </w:pPr>
      <w:hyperlink w:anchor="_Toc29" w:tooltip="#_Toc29" w:history="1">
        <w:r>
          <w:t>5.2.</w:t>
        </w:r>
        <w:r>
          <w:tab/>
        </w:r>
        <w:r>
          <w:rPr>
            <w:rStyle w:val="affd"/>
          </w:rPr>
          <w:t>Обсуждение Заказчиком предложений участников</w:t>
        </w:r>
        <w:r>
          <w:rPr>
            <w:rStyle w:val="affd"/>
          </w:rPr>
          <w:t xml:space="preserve">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w:t>
        </w:r>
        <w:r>
          <w:rPr>
            <w:rStyle w:val="affd"/>
          </w:rPr>
          <w:t xml:space="preserve"> характеристик (потребительских свойств) закупаемых товаров, работ, услуг</w:t>
        </w:r>
        <w:r>
          <w:tab/>
        </w:r>
        <w:r>
          <w:fldChar w:fldCharType="begin"/>
        </w:r>
        <w:r>
          <w:instrText>PAGEREF _Toc29 \h</w:instrText>
        </w:r>
        <w:r>
          <w:fldChar w:fldCharType="separate"/>
        </w:r>
        <w:r>
          <w:t>15</w:t>
        </w:r>
        <w:r>
          <w:fldChar w:fldCharType="end"/>
        </w:r>
      </w:hyperlink>
    </w:p>
    <w:p w:rsidR="00AE47E4" w:rsidRDefault="00B00E91">
      <w:pPr>
        <w:pStyle w:val="28"/>
        <w:tabs>
          <w:tab w:val="left" w:pos="850"/>
          <w:tab w:val="right" w:leader="dot" w:pos="10195"/>
        </w:tabs>
      </w:pPr>
      <w:hyperlink w:anchor="_Toc30" w:tooltip="#_Toc30" w:history="1">
        <w:r>
          <w:t>5.3.</w:t>
        </w:r>
        <w:r>
          <w:tab/>
        </w:r>
        <w:r>
          <w:rPr>
            <w:rStyle w:val="affd"/>
          </w:rPr>
          <w:t>Рассмотрение и оценка Заказчиком поданных участниками заку</w:t>
        </w:r>
        <w:r>
          <w:rPr>
            <w:rStyle w:val="affd"/>
          </w:rPr>
          <w:t>пки заявок</w:t>
        </w:r>
        <w:r>
          <w:tab/>
        </w:r>
        <w:r>
          <w:fldChar w:fldCharType="begin"/>
        </w:r>
        <w:r>
          <w:instrText>PAGEREF _Toc30 \h</w:instrText>
        </w:r>
        <w:r>
          <w:fldChar w:fldCharType="separate"/>
        </w:r>
        <w:r>
          <w:t>16</w:t>
        </w:r>
        <w:r>
          <w:fldChar w:fldCharType="end"/>
        </w:r>
      </w:hyperlink>
    </w:p>
    <w:p w:rsidR="00AE47E4" w:rsidRDefault="00B00E91">
      <w:pPr>
        <w:pStyle w:val="28"/>
        <w:tabs>
          <w:tab w:val="left" w:pos="850"/>
          <w:tab w:val="right" w:leader="dot" w:pos="10195"/>
        </w:tabs>
      </w:pPr>
      <w:hyperlink w:anchor="_Toc31" w:tooltip="#_Toc31" w:history="1">
        <w:r>
          <w:t>5.4.</w:t>
        </w:r>
        <w:r>
          <w:tab/>
        </w:r>
        <w:r>
          <w:rPr>
            <w:rStyle w:val="affd"/>
          </w:rPr>
          <w:t>Сопоставление дополнительных ценовых предложений участников о снижении цены договора</w:t>
        </w:r>
        <w:r>
          <w:tab/>
        </w:r>
        <w:r>
          <w:fldChar w:fldCharType="begin"/>
        </w:r>
        <w:r>
          <w:instrText>PAGEREF _Toc31 \h</w:instrText>
        </w:r>
        <w:r>
          <w:fldChar w:fldCharType="separate"/>
        </w:r>
        <w:r>
          <w:t>16</w:t>
        </w:r>
        <w:r>
          <w:fldChar w:fldCharType="end"/>
        </w:r>
      </w:hyperlink>
    </w:p>
    <w:p w:rsidR="00AE47E4" w:rsidRDefault="00B00E91">
      <w:pPr>
        <w:pStyle w:val="14"/>
        <w:tabs>
          <w:tab w:val="left" w:pos="567"/>
          <w:tab w:val="right" w:leader="dot" w:pos="10195"/>
        </w:tabs>
      </w:pPr>
      <w:hyperlink w:anchor="_Toc32" w:tooltip="#_Toc32" w:history="1">
        <w:r>
          <w:t>6.</w:t>
        </w:r>
        <w:r>
          <w:tab/>
        </w:r>
        <w:r>
          <w:rPr>
            <w:rStyle w:val="affd"/>
          </w:rPr>
          <w:t>ПОРЯДОК ПРОВЕДЕНИЯ РАССМОТРЕНИЯ, ОЦЕНКИ И СОПОСТАВЛЕНИЯ ЗАЯВОК НА УЧАСТИЕ В ЗАКУПКЕ</w:t>
        </w:r>
        <w:r>
          <w:tab/>
        </w:r>
        <w:r>
          <w:fldChar w:fldCharType="begin"/>
        </w:r>
        <w:r>
          <w:instrText>PAGEREF _Toc32 \h</w:instrText>
        </w:r>
        <w:r>
          <w:fldChar w:fldCharType="separate"/>
        </w:r>
        <w:r>
          <w:t>17</w:t>
        </w:r>
        <w:r>
          <w:fldChar w:fldCharType="end"/>
        </w:r>
      </w:hyperlink>
    </w:p>
    <w:p w:rsidR="00AE47E4" w:rsidRDefault="00B00E91">
      <w:pPr>
        <w:pStyle w:val="28"/>
        <w:tabs>
          <w:tab w:val="left" w:pos="850"/>
          <w:tab w:val="right" w:leader="dot" w:pos="10195"/>
        </w:tabs>
      </w:pPr>
      <w:hyperlink w:anchor="_Toc33" w:tooltip="#_Toc33" w:history="1">
        <w:r>
          <w:t>6.1.</w:t>
        </w:r>
        <w:r>
          <w:tab/>
        </w:r>
        <w:r>
          <w:rPr>
            <w:rStyle w:val="affd"/>
          </w:rPr>
          <w:t>Закупочная комиссия</w:t>
        </w:r>
        <w:r>
          <w:tab/>
        </w:r>
        <w:r>
          <w:fldChar w:fldCharType="begin"/>
        </w:r>
        <w:r>
          <w:instrText>PAGEREF _Toc33 \h</w:instrText>
        </w:r>
        <w:r>
          <w:fldChar w:fldCharType="separate"/>
        </w:r>
        <w:r>
          <w:t>17</w:t>
        </w:r>
        <w:r>
          <w:fldChar w:fldCharType="end"/>
        </w:r>
      </w:hyperlink>
    </w:p>
    <w:p w:rsidR="00AE47E4" w:rsidRDefault="00B00E91">
      <w:pPr>
        <w:pStyle w:val="28"/>
        <w:tabs>
          <w:tab w:val="left" w:pos="850"/>
          <w:tab w:val="right" w:leader="dot" w:pos="10195"/>
        </w:tabs>
      </w:pPr>
      <w:hyperlink w:anchor="_Toc34" w:tooltip="#_Toc34" w:history="1">
        <w:r>
          <w:t>6.2.</w:t>
        </w:r>
        <w:r>
          <w:tab/>
        </w:r>
        <w:r>
          <w:rPr>
            <w:rStyle w:val="affd"/>
          </w:rPr>
          <w:t>Требования к процедуре рассмотрения, оценки и сопоставления заявок участников закупки</w:t>
        </w:r>
        <w:r>
          <w:tab/>
        </w:r>
        <w:r>
          <w:fldChar w:fldCharType="begin"/>
        </w:r>
        <w:r>
          <w:instrText>PAGEREF _Toc34 \h</w:instrText>
        </w:r>
        <w:r>
          <w:fldChar w:fldCharType="separate"/>
        </w:r>
        <w:r>
          <w:t>17</w:t>
        </w:r>
        <w:r>
          <w:fldChar w:fldCharType="end"/>
        </w:r>
      </w:hyperlink>
    </w:p>
    <w:p w:rsidR="00AE47E4" w:rsidRDefault="00B00E91">
      <w:pPr>
        <w:pStyle w:val="28"/>
        <w:tabs>
          <w:tab w:val="left" w:pos="850"/>
          <w:tab w:val="right" w:leader="dot" w:pos="10195"/>
        </w:tabs>
      </w:pPr>
      <w:hyperlink w:anchor="_Toc35" w:tooltip="#_Toc35" w:history="1">
        <w:r>
          <w:t>6.3.</w:t>
        </w:r>
        <w:r>
          <w:tab/>
        </w:r>
        <w:r>
          <w:rPr>
            <w:rStyle w:val="affd"/>
          </w:rPr>
          <w:t>Критерии оценки заявок участников закупки</w:t>
        </w:r>
        <w:r>
          <w:tab/>
        </w:r>
        <w:r>
          <w:fldChar w:fldCharType="begin"/>
        </w:r>
        <w:r>
          <w:instrText>PAGE</w:instrText>
        </w:r>
        <w:r>
          <w:instrText>REF _Toc35 \h</w:instrText>
        </w:r>
        <w:r>
          <w:fldChar w:fldCharType="separate"/>
        </w:r>
        <w:r>
          <w:t>19</w:t>
        </w:r>
        <w:r>
          <w:fldChar w:fldCharType="end"/>
        </w:r>
      </w:hyperlink>
    </w:p>
    <w:p w:rsidR="00AE47E4" w:rsidRDefault="00B00E91">
      <w:pPr>
        <w:pStyle w:val="28"/>
        <w:tabs>
          <w:tab w:val="left" w:pos="850"/>
          <w:tab w:val="right" w:leader="dot" w:pos="10195"/>
        </w:tabs>
      </w:pPr>
      <w:hyperlink w:anchor="_Toc36" w:tooltip="#_Toc36" w:history="1">
        <w:r>
          <w:t>6.4.</w:t>
        </w:r>
        <w:r>
          <w:tab/>
        </w:r>
        <w:r>
          <w:rPr>
            <w:rStyle w:val="affd"/>
          </w:rPr>
          <w:t>Особенности осуществления рассмотрения, оценки и сопоставления первых частей заявок</w:t>
        </w:r>
        <w:r>
          <w:tab/>
        </w:r>
        <w:r>
          <w:fldChar w:fldCharType="begin"/>
        </w:r>
        <w:r>
          <w:instrText>PAGEREF _Toc36 \h</w:instrText>
        </w:r>
        <w:r>
          <w:fldChar w:fldCharType="separate"/>
        </w:r>
        <w:r>
          <w:t>19</w:t>
        </w:r>
        <w:r>
          <w:fldChar w:fldCharType="end"/>
        </w:r>
      </w:hyperlink>
    </w:p>
    <w:p w:rsidR="00AE47E4" w:rsidRDefault="00B00E91">
      <w:pPr>
        <w:pStyle w:val="28"/>
        <w:tabs>
          <w:tab w:val="left" w:pos="850"/>
          <w:tab w:val="right" w:leader="dot" w:pos="10195"/>
        </w:tabs>
      </w:pPr>
      <w:hyperlink w:anchor="_Toc37" w:tooltip="#_Toc37" w:history="1">
        <w:r>
          <w:t>6.5.</w:t>
        </w:r>
        <w:r>
          <w:tab/>
        </w:r>
        <w:r>
          <w:rPr>
            <w:rStyle w:val="affd"/>
          </w:rPr>
          <w:t>Особенности осуществления рассмотрения, оценки и сопоставления вторых частей заявок</w:t>
        </w:r>
        <w:r>
          <w:tab/>
        </w:r>
        <w:r>
          <w:fldChar w:fldCharType="begin"/>
        </w:r>
        <w:r>
          <w:instrText>PAGEREF _Toc37 \h</w:instrText>
        </w:r>
        <w:r>
          <w:fldChar w:fldCharType="separate"/>
        </w:r>
        <w:r>
          <w:t>19</w:t>
        </w:r>
        <w:r>
          <w:fldChar w:fldCharType="end"/>
        </w:r>
      </w:hyperlink>
    </w:p>
    <w:p w:rsidR="00AE47E4" w:rsidRDefault="00B00E91">
      <w:pPr>
        <w:pStyle w:val="28"/>
        <w:tabs>
          <w:tab w:val="left" w:pos="850"/>
          <w:tab w:val="right" w:leader="dot" w:pos="10195"/>
        </w:tabs>
      </w:pPr>
      <w:hyperlink w:anchor="_Toc38" w:tooltip="#_Toc38" w:history="1">
        <w:r>
          <w:t>6.6.</w:t>
        </w:r>
        <w:r>
          <w:tab/>
        </w:r>
        <w:r>
          <w:rPr>
            <w:rStyle w:val="affd"/>
          </w:rPr>
          <w:t>Особенности осуществления рассмотрения, оценки и сопоставления ценовых предложений участников закупки</w:t>
        </w:r>
        <w:r>
          <w:tab/>
        </w:r>
        <w:r>
          <w:fldChar w:fldCharType="begin"/>
        </w:r>
        <w:r>
          <w:instrText>PAGEREF _Toc38 \h</w:instrText>
        </w:r>
        <w:r>
          <w:fldChar w:fldCharType="separate"/>
        </w:r>
        <w:r>
          <w:t>19</w:t>
        </w:r>
        <w:r>
          <w:fldChar w:fldCharType="end"/>
        </w:r>
      </w:hyperlink>
    </w:p>
    <w:p w:rsidR="00AE47E4" w:rsidRDefault="00B00E91">
      <w:pPr>
        <w:pStyle w:val="28"/>
        <w:tabs>
          <w:tab w:val="left" w:pos="850"/>
          <w:tab w:val="right" w:leader="dot" w:pos="10195"/>
        </w:tabs>
      </w:pPr>
      <w:hyperlink w:anchor="_Toc39" w:tooltip="#_Toc39" w:history="1">
        <w:r>
          <w:t>6.7.</w:t>
        </w:r>
        <w:r>
          <w:tab/>
        </w:r>
        <w:r>
          <w:rPr>
            <w:rStyle w:val="affd"/>
          </w:rPr>
          <w:t>Призна</w:t>
        </w:r>
        <w:r>
          <w:rPr>
            <w:rStyle w:val="affd"/>
          </w:rPr>
          <w:t>ние закупки несостоявшейся</w:t>
        </w:r>
        <w:r>
          <w:tab/>
        </w:r>
        <w:r>
          <w:fldChar w:fldCharType="begin"/>
        </w:r>
        <w:r>
          <w:instrText>PAGEREF _Toc39 \h</w:instrText>
        </w:r>
        <w:r>
          <w:fldChar w:fldCharType="separate"/>
        </w:r>
        <w:r>
          <w:t>20</w:t>
        </w:r>
        <w:r>
          <w:fldChar w:fldCharType="end"/>
        </w:r>
      </w:hyperlink>
    </w:p>
    <w:p w:rsidR="00AE47E4" w:rsidRDefault="00B00E91">
      <w:pPr>
        <w:pStyle w:val="28"/>
        <w:tabs>
          <w:tab w:val="left" w:pos="850"/>
          <w:tab w:val="right" w:leader="dot" w:pos="10195"/>
        </w:tabs>
      </w:pPr>
      <w:hyperlink w:anchor="_Toc40" w:tooltip="#_Toc40" w:history="1">
        <w:r>
          <w:t>6.8.</w:t>
        </w:r>
        <w:r>
          <w:tab/>
        </w:r>
        <w:r>
          <w:rPr>
            <w:rStyle w:val="affd"/>
          </w:rPr>
          <w:t>Рассмотрение жалоб и обращений участников закупки</w:t>
        </w:r>
        <w:r>
          <w:tab/>
        </w:r>
        <w:r>
          <w:fldChar w:fldCharType="begin"/>
        </w:r>
        <w:r>
          <w:instrText>PAGEREF _Toc40 \h</w:instrText>
        </w:r>
        <w:r>
          <w:fldChar w:fldCharType="separate"/>
        </w:r>
        <w:r>
          <w:t>20</w:t>
        </w:r>
        <w:r>
          <w:fldChar w:fldCharType="end"/>
        </w:r>
      </w:hyperlink>
    </w:p>
    <w:p w:rsidR="00AE47E4" w:rsidRDefault="00B00E91">
      <w:pPr>
        <w:pStyle w:val="14"/>
        <w:tabs>
          <w:tab w:val="left" w:pos="567"/>
          <w:tab w:val="right" w:leader="dot" w:pos="10195"/>
        </w:tabs>
      </w:pPr>
      <w:hyperlink w:anchor="_Toc41" w:tooltip="#_Toc41" w:history="1">
        <w:r>
          <w:t>7.</w:t>
        </w:r>
        <w:r>
          <w:tab/>
        </w:r>
        <w:r>
          <w:rPr>
            <w:rStyle w:val="affd"/>
          </w:rPr>
          <w:t>ЗАКЛЮЧЕНИЕ, ИЗМЕНЕНИЕ И РАСТОРЖЕНИЕ ДОГОВОРА</w:t>
        </w:r>
        <w:r>
          <w:tab/>
        </w:r>
        <w:r>
          <w:fldChar w:fldCharType="begin"/>
        </w:r>
        <w:r>
          <w:instrText>PAGEREF _Toc41 \h</w:instrText>
        </w:r>
        <w:r>
          <w:fldChar w:fldCharType="separate"/>
        </w:r>
        <w:r>
          <w:t>20</w:t>
        </w:r>
        <w:r>
          <w:fldChar w:fldCharType="end"/>
        </w:r>
      </w:hyperlink>
    </w:p>
    <w:p w:rsidR="00AE47E4" w:rsidRDefault="00B00E91">
      <w:pPr>
        <w:pStyle w:val="28"/>
        <w:tabs>
          <w:tab w:val="left" w:pos="850"/>
          <w:tab w:val="right" w:leader="dot" w:pos="10195"/>
        </w:tabs>
      </w:pPr>
      <w:hyperlink w:anchor="_Toc42" w:tooltip="#_Toc42" w:history="1">
        <w:r>
          <w:t>7.1.</w:t>
        </w:r>
        <w:r>
          <w:tab/>
        </w:r>
        <w:r>
          <w:rPr>
            <w:rStyle w:val="affd"/>
          </w:rPr>
          <w:t>Срок и порядок заключения договора</w:t>
        </w:r>
        <w:r>
          <w:tab/>
        </w:r>
        <w:r>
          <w:fldChar w:fldCharType="begin"/>
        </w:r>
        <w:r>
          <w:instrText>PAGEREF _Toc42 \h</w:instrText>
        </w:r>
        <w:r>
          <w:fldChar w:fldCharType="separate"/>
        </w:r>
        <w:r>
          <w:t>20</w:t>
        </w:r>
        <w:r>
          <w:fldChar w:fldCharType="end"/>
        </w:r>
      </w:hyperlink>
    </w:p>
    <w:p w:rsidR="00AE47E4" w:rsidRDefault="00B00E91">
      <w:pPr>
        <w:pStyle w:val="28"/>
        <w:tabs>
          <w:tab w:val="left" w:pos="850"/>
          <w:tab w:val="right" w:leader="dot" w:pos="10195"/>
        </w:tabs>
      </w:pPr>
      <w:hyperlink w:anchor="_Toc43" w:tooltip="#_Toc43" w:history="1">
        <w:r>
          <w:t>7.2.</w:t>
        </w:r>
        <w:r>
          <w:tab/>
        </w:r>
        <w:r>
          <w:rPr>
            <w:rStyle w:val="affd"/>
          </w:rPr>
          <w:t>Обеспечения исполнения договора, порядок предоставления такого обеспечения, требования к такому обеспечению</w:t>
        </w:r>
        <w:r>
          <w:tab/>
        </w:r>
        <w:r>
          <w:fldChar w:fldCharType="begin"/>
        </w:r>
        <w:r>
          <w:instrText>PAGEREF _Toc43 \h</w:instrText>
        </w:r>
        <w:r>
          <w:fldChar w:fldCharType="separate"/>
        </w:r>
        <w:r>
          <w:t>21</w:t>
        </w:r>
        <w:r>
          <w:fldChar w:fldCharType="end"/>
        </w:r>
      </w:hyperlink>
    </w:p>
    <w:p w:rsidR="00AE47E4" w:rsidRDefault="00B00E91">
      <w:pPr>
        <w:pStyle w:val="28"/>
        <w:tabs>
          <w:tab w:val="left" w:pos="850"/>
          <w:tab w:val="right" w:leader="dot" w:pos="10195"/>
        </w:tabs>
      </w:pPr>
      <w:hyperlink w:anchor="_Toc44" w:tooltip="#_Toc44" w:history="1">
        <w:r>
          <w:t>7.3.</w:t>
        </w:r>
        <w:r>
          <w:tab/>
        </w:r>
        <w:r>
          <w:rPr>
            <w:rStyle w:val="affd"/>
          </w:rPr>
          <w:t>Требования к услов</w:t>
        </w:r>
        <w:r>
          <w:rPr>
            <w:rStyle w:val="affd"/>
          </w:rPr>
          <w:t>иям независимой гарантии, выданной в качестве обеспечения исполнения договора</w:t>
        </w:r>
        <w:r>
          <w:tab/>
        </w:r>
        <w:r>
          <w:fldChar w:fldCharType="begin"/>
        </w:r>
        <w:r>
          <w:instrText>PAGEREF _Toc44 \h</w:instrText>
        </w:r>
        <w:r>
          <w:fldChar w:fldCharType="separate"/>
        </w:r>
        <w:r>
          <w:t>21</w:t>
        </w:r>
        <w:r>
          <w:fldChar w:fldCharType="end"/>
        </w:r>
      </w:hyperlink>
    </w:p>
    <w:p w:rsidR="00AE47E4" w:rsidRDefault="00B00E91">
      <w:pPr>
        <w:pStyle w:val="28"/>
        <w:tabs>
          <w:tab w:val="left" w:pos="850"/>
          <w:tab w:val="right" w:leader="dot" w:pos="10195"/>
        </w:tabs>
      </w:pPr>
      <w:hyperlink w:anchor="_Toc45" w:tooltip="#_Toc45" w:history="1">
        <w:r>
          <w:t>7.4.</w:t>
        </w:r>
        <w:r>
          <w:tab/>
        </w:r>
        <w:r>
          <w:rPr>
            <w:rStyle w:val="affd"/>
          </w:rPr>
          <w:t>Отказ от заключения договора</w:t>
        </w:r>
        <w:r>
          <w:tab/>
        </w:r>
        <w:r>
          <w:fldChar w:fldCharType="begin"/>
        </w:r>
        <w:r>
          <w:instrText>PAGEREF _Toc45 \h</w:instrText>
        </w:r>
        <w:r>
          <w:fldChar w:fldCharType="separate"/>
        </w:r>
        <w:r>
          <w:t>22</w:t>
        </w:r>
        <w:r>
          <w:fldChar w:fldCharType="end"/>
        </w:r>
      </w:hyperlink>
    </w:p>
    <w:p w:rsidR="00AE47E4" w:rsidRDefault="00B00E91">
      <w:pPr>
        <w:pStyle w:val="28"/>
        <w:tabs>
          <w:tab w:val="left" w:pos="850"/>
          <w:tab w:val="right" w:leader="dot" w:pos="10195"/>
        </w:tabs>
      </w:pPr>
      <w:hyperlink w:anchor="_Toc46" w:tooltip="#_Toc46" w:history="1">
        <w:r>
          <w:t>7.5.</w:t>
        </w:r>
        <w:r>
          <w:tab/>
        </w:r>
        <w:r>
          <w:rPr>
            <w:rStyle w:val="affd"/>
          </w:rPr>
          <w:t>Изменение и расторжение договора</w:t>
        </w:r>
        <w:r>
          <w:tab/>
        </w:r>
        <w:r>
          <w:fldChar w:fldCharType="begin"/>
        </w:r>
        <w:r>
          <w:instrText>PAGEREF _Toc46 \h</w:instrText>
        </w:r>
        <w:r>
          <w:fldChar w:fldCharType="separate"/>
        </w:r>
        <w:r>
          <w:t>23</w:t>
        </w:r>
        <w:r>
          <w:fldChar w:fldCharType="end"/>
        </w:r>
      </w:hyperlink>
    </w:p>
    <w:p w:rsidR="00AE47E4" w:rsidRDefault="00B00E91">
      <w:pPr>
        <w:pStyle w:val="14"/>
        <w:tabs>
          <w:tab w:val="left" w:pos="567"/>
          <w:tab w:val="right" w:leader="dot" w:pos="10195"/>
        </w:tabs>
        <w:rPr>
          <w:rStyle w:val="16"/>
        </w:rPr>
      </w:pPr>
      <w:hyperlink w:anchor="_Toc47" w:tooltip="#_Toc47" w:history="1">
        <w:r>
          <w:t>II.</w:t>
        </w:r>
        <w:r>
          <w:tab/>
        </w:r>
        <w:r>
          <w:rPr>
            <w:rStyle w:val="affd"/>
          </w:rPr>
          <w:t>ИНФОРМАЦИОННАЯ КАРТА ЗАКУПКИ</w:t>
        </w:r>
        <w:r>
          <w:tab/>
        </w:r>
        <w:r>
          <w:fldChar w:fldCharType="begin"/>
        </w:r>
        <w:r>
          <w:instrText>PAGEREF _Toc47 \h</w:instrText>
        </w:r>
        <w:r>
          <w:fldChar w:fldCharType="separate"/>
        </w:r>
        <w:r>
          <w:t>24</w:t>
        </w:r>
        <w:r>
          <w:fldChar w:fldCharType="end"/>
        </w:r>
      </w:hyperlink>
    </w:p>
    <w:p w:rsidR="00AE47E4" w:rsidRDefault="00B00E91">
      <w:pPr>
        <w:pStyle w:val="14"/>
        <w:tabs>
          <w:tab w:val="left" w:pos="567"/>
          <w:tab w:val="right" w:leader="dot" w:pos="10195"/>
        </w:tabs>
        <w:rPr>
          <w:rStyle w:val="16"/>
        </w:rPr>
      </w:pPr>
      <w:hyperlink w:anchor="_Toc48" w:tooltip="#_Toc48" w:history="1">
        <w:r>
          <w:t>III.</w:t>
        </w:r>
        <w:r>
          <w:tab/>
        </w:r>
        <w:r>
          <w:rPr>
            <w:rStyle w:val="affd"/>
          </w:rPr>
          <w:t>ОБРАЗЦЫ ФОРМ ДЛЯ ЗАПОЛНЕНИЯ УЧАСТНИКАМИ ЗАКУПКИ</w:t>
        </w:r>
        <w:r>
          <w:tab/>
          <w:t>40</w:t>
        </w:r>
      </w:hyperlink>
    </w:p>
    <w:p w:rsidR="00AE47E4" w:rsidRDefault="00B00E91">
      <w:pPr>
        <w:pStyle w:val="28"/>
        <w:tabs>
          <w:tab w:val="right" w:leader="dot" w:pos="10195"/>
        </w:tabs>
      </w:pPr>
      <w:hyperlink w:anchor="_Toc49" w:tooltip="#_Toc49" w:history="1">
        <w:r>
          <w:rPr>
            <w:rStyle w:val="affd"/>
          </w:rPr>
          <w:t>ФОРМА 1. ТЕХ</w:t>
        </w:r>
        <w:r>
          <w:rPr>
            <w:rStyle w:val="affd"/>
          </w:rPr>
          <w:t>НИЧЕСКОЕ ПРЕДЛОЖЕНИЕ</w:t>
        </w:r>
        <w:r>
          <w:tab/>
          <w:t>40</w:t>
        </w:r>
      </w:hyperlink>
    </w:p>
    <w:p w:rsidR="00AE47E4" w:rsidRDefault="00B00E91">
      <w:pPr>
        <w:pStyle w:val="28"/>
        <w:tabs>
          <w:tab w:val="right" w:leader="dot" w:pos="10195"/>
        </w:tabs>
      </w:pPr>
      <w:hyperlink w:anchor="_Toc53" w:tooltip="#_Toc53" w:history="1">
        <w:r>
          <w:rPr>
            <w:rStyle w:val="affd"/>
          </w:rPr>
          <w:t>ФОРМА 2. СВЕДЕНИЯ ОБ УЧАСТНИКЕ ЗАКУПКИ</w:t>
        </w:r>
        <w:r>
          <w:tab/>
          <w:t>41</w:t>
        </w:r>
      </w:hyperlink>
    </w:p>
    <w:p w:rsidR="00AE47E4" w:rsidRDefault="00B00E91">
      <w:pPr>
        <w:pStyle w:val="28"/>
        <w:tabs>
          <w:tab w:val="right" w:leader="dot" w:pos="10195"/>
        </w:tabs>
      </w:pPr>
      <w:hyperlink w:anchor="_Toc54" w:tooltip="#_Toc54" w:history="1">
        <w:r>
          <w:rPr>
            <w:rStyle w:val="affd"/>
          </w:rPr>
          <w:t xml:space="preserve">ФОРМА 3. </w:t>
        </w:r>
        <w:r>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Style w:val="affd"/>
          </w:rPr>
          <w:t xml:space="preserve">ИНФОРМАЦИЯ, ОПРЕДЕЛЕННАЯ В СООТВЕТСТВИИ С ПУНКТОМ 2 ЧАСТИ </w:t>
        </w:r>
        <w:r>
          <w:rPr>
            <w:rStyle w:val="affd"/>
          </w:rPr>
          <w:t>2 СТАТЬИ 3.1-4 НАСТОЯЩЕ</w:t>
        </w:r>
        <w:r>
          <w:rPr>
            <w:rStyle w:val="affd"/>
            <w:lang w:eastAsia="ar-SA"/>
          </w:rPr>
          <w:t>ГО ЗАКОНА 223-ФЗ</w:t>
        </w:r>
        <w:r>
          <w:tab/>
          <w:t>42</w:t>
        </w:r>
      </w:hyperlink>
    </w:p>
    <w:p w:rsidR="00AE47E4" w:rsidRDefault="00B00E91">
      <w:pPr>
        <w:pStyle w:val="28"/>
        <w:tabs>
          <w:tab w:val="right" w:leader="dot" w:pos="10195"/>
        </w:tabs>
        <w:rPr>
          <w:caps/>
        </w:rPr>
      </w:pPr>
      <w:hyperlink w:anchor="_Toc57" w:tooltip="#_Toc57" w:history="1">
        <w:r>
          <w:rPr>
            <w:rStyle w:val="affd"/>
            <w:caps/>
          </w:rPr>
          <w:t>ФОРМА 4. ДОВЕРЕННОСТЬ НА ПРЕДСТАВЛЕНИЕ ИНТЕРЕСОВ ЧЛЕНА КОЛЛЕКТИВНОГО УЧАСТНИКА</w:t>
        </w:r>
        <w:r>
          <w:tab/>
          <w:t>44</w:t>
        </w:r>
      </w:hyperlink>
    </w:p>
    <w:p w:rsidR="00AE47E4" w:rsidRDefault="00B00E91">
      <w:pPr>
        <w:pStyle w:val="28"/>
        <w:tabs>
          <w:tab w:val="right" w:leader="dot" w:pos="10195"/>
        </w:tabs>
      </w:pPr>
      <w:hyperlink w:anchor="_Toc58" w:tooltip="#_Toc58" w:history="1">
        <w:r>
          <w:rPr>
            <w:rStyle w:val="affd"/>
          </w:rPr>
          <w:t>ФОРМА 5</w:t>
        </w:r>
        <w:r>
          <w:rPr>
            <w:rStyle w:val="affd"/>
          </w:rPr>
          <w:t>. СВОДНАЯ ТАБЛИЦА СТОИМОСТИ ПОСТАВОК, РАБОТ (УСЛУГ)</w:t>
        </w:r>
        <w:r>
          <w:tab/>
          <w:t>46</w:t>
        </w:r>
      </w:hyperlink>
    </w:p>
    <w:p w:rsidR="00AE47E4" w:rsidRDefault="00B00E91">
      <w:pPr>
        <w:pStyle w:val="28"/>
        <w:tabs>
          <w:tab w:val="right" w:leader="dot" w:pos="10195"/>
        </w:tabs>
        <w:rPr>
          <w:caps/>
        </w:rPr>
      </w:pPr>
      <w:hyperlink w:anchor="_Toc59" w:tooltip="#_Toc59" w:history="1">
        <w:r>
          <w:rPr>
            <w:rStyle w:val="affd"/>
            <w:caps/>
          </w:rPr>
          <w:t>ФОРМА 6. независимая гарантия на исполнение обязательств по договору</w:t>
        </w:r>
        <w:r>
          <w:tab/>
          <w:t>48</w:t>
        </w:r>
      </w:hyperlink>
    </w:p>
    <w:p w:rsidR="00AE47E4" w:rsidRDefault="00B00E91">
      <w:pPr>
        <w:pStyle w:val="14"/>
        <w:tabs>
          <w:tab w:val="left" w:pos="567"/>
          <w:tab w:val="right" w:leader="dot" w:pos="10195"/>
        </w:tabs>
        <w:rPr>
          <w:rStyle w:val="16"/>
        </w:rPr>
      </w:pPr>
      <w:hyperlink w:anchor="_Toc61" w:tooltip="#_Toc61" w:history="1">
        <w:r>
          <w:t>IV.</w:t>
        </w:r>
        <w:r>
          <w:tab/>
        </w:r>
        <w:r>
          <w:rPr>
            <w:rStyle w:val="affd"/>
          </w:rPr>
          <w:t>ПРОЕКТ ДОГОВОРА</w:t>
        </w:r>
        <w:r>
          <w:tab/>
          <w:t>53</w:t>
        </w:r>
      </w:hyperlink>
    </w:p>
    <w:p w:rsidR="00AE47E4" w:rsidRDefault="00B00E91">
      <w:pPr>
        <w:pStyle w:val="14"/>
        <w:tabs>
          <w:tab w:val="left" w:pos="567"/>
          <w:tab w:val="right" w:leader="dot" w:pos="10195"/>
        </w:tabs>
        <w:rPr>
          <w:rStyle w:val="16"/>
        </w:rPr>
      </w:pPr>
      <w:hyperlink w:anchor="_Toc63" w:tooltip="#_Toc63" w:history="1">
        <w:r>
          <w:t>V.</w:t>
        </w:r>
        <w:r>
          <w:tab/>
        </w:r>
        <w:r>
          <w:rPr>
            <w:rStyle w:val="affd"/>
          </w:rPr>
          <w:t>ТЕХНИЧЕСКАЯ ЧАСТЬ</w:t>
        </w:r>
        <w:r>
          <w:tab/>
          <w:t>54</w:t>
        </w:r>
      </w:hyperlink>
    </w:p>
    <w:p w:rsidR="00AE47E4" w:rsidRDefault="00B00E91">
      <w:pPr>
        <w:pStyle w:val="14"/>
        <w:tabs>
          <w:tab w:val="left" w:pos="567"/>
          <w:tab w:val="right" w:leader="dot" w:pos="10195"/>
        </w:tabs>
        <w:rPr>
          <w:rStyle w:val="16"/>
        </w:rPr>
      </w:pPr>
      <w:hyperlink w:anchor="_Toc64" w:tooltip="#_Toc64" w:history="1">
        <w:r>
          <w:t>VI.</w:t>
        </w:r>
        <w:r>
          <w:tab/>
        </w:r>
        <w:r>
          <w:rPr>
            <w:rStyle w:val="affd"/>
          </w:rPr>
          <w:t>ОБОСНОВАНИЕ НАЧАЛЬНОЙ (МАКСИМАЛЬНОЙ) ЦЕНЫ ДОГОВОРА</w:t>
        </w:r>
        <w:r>
          <w:tab/>
          <w:t>55</w:t>
        </w:r>
      </w:hyperlink>
    </w:p>
    <w:p w:rsidR="00AE47E4" w:rsidRDefault="00B00E91">
      <w:pPr>
        <w:pStyle w:val="11"/>
        <w:pageBreakBefore/>
        <w:tabs>
          <w:tab w:val="clear" w:pos="432"/>
        </w:tabs>
        <w:spacing w:before="0" w:after="0"/>
        <w:ind w:left="567" w:firstLine="0"/>
        <w:jc w:val="both"/>
      </w:pPr>
      <w:r>
        <w:rPr>
          <w:b w:val="0"/>
          <w:bCs w:val="0"/>
          <w:i/>
          <w:iCs/>
          <w:caps/>
          <w:smallCaps/>
          <w:sz w:val="24"/>
          <w:szCs w:val="24"/>
        </w:rPr>
        <w:fldChar w:fldCharType="end"/>
      </w:r>
    </w:p>
    <w:p w:rsidR="00AE47E4" w:rsidRDefault="00B00E91">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AE47E4" w:rsidRDefault="00AE47E4"/>
    <w:p w:rsidR="00AE47E4" w:rsidRDefault="00B00E91">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AE47E4" w:rsidRDefault="00B00E91">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AE47E4" w:rsidRDefault="00B00E91">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w:t>
      </w:r>
      <w:r>
        <w:t xml:space="preserve">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w:t>
      </w:r>
      <w:r>
        <w:rPr>
          <w:bCs/>
        </w:rPr>
        <w:t>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AE47E4" w:rsidRDefault="00B00E91">
      <w:pPr>
        <w:pStyle w:val="afffffa"/>
        <w:numPr>
          <w:ilvl w:val="2"/>
          <w:numId w:val="1"/>
        </w:numPr>
        <w:ind w:left="0" w:firstLine="567"/>
        <w:jc w:val="both"/>
      </w:pPr>
      <w:r>
        <w:t xml:space="preserve">Термины и определения, применяемые в настоящей документации о закупке </w:t>
      </w:r>
      <w:r>
        <w:t>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w:t>
      </w:r>
      <w:r>
        <w:t>ке не установлено иное.</w:t>
      </w:r>
    </w:p>
    <w:p w:rsidR="00AE47E4" w:rsidRDefault="00B00E9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w:t>
      </w:r>
      <w:r>
        <w:t xml:space="preserve">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AE47E4" w:rsidRDefault="00B00E9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w:t>
      </w:r>
      <w:r>
        <w:t xml:space="preserve"> имеет правовой статус оферты и будет рассматриваться Заказчиком в соответствии с этим.</w:t>
      </w:r>
    </w:p>
    <w:p w:rsidR="00AE47E4" w:rsidRDefault="00B00E9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w:t>
      </w:r>
      <w:r>
        <w:t>их лиц, Гражданским кодексом Российской Федерации, Положением о закупке Заказчика.</w:t>
      </w:r>
    </w:p>
    <w:p w:rsidR="00AE47E4" w:rsidRDefault="00B00E91">
      <w:pPr>
        <w:pStyle w:val="afffffa"/>
        <w:numPr>
          <w:ilvl w:val="2"/>
          <w:numId w:val="1"/>
        </w:numPr>
        <w:ind w:left="0" w:firstLine="567"/>
        <w:jc w:val="both"/>
      </w:pPr>
      <w:r>
        <w:t>Если в отношении сторон договора, заключае</w:t>
      </w:r>
      <w:r>
        <w:t>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AE47E4" w:rsidRDefault="00B00E91">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AE47E4" w:rsidRDefault="00B00E91">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w:t>
      </w:r>
      <w:r>
        <w:rPr>
          <w:rFonts w:ascii="Times New Roman" w:hAnsi="Times New Roman" w:cs="Times New Roman"/>
          <w:b w:val="0"/>
          <w:bCs w:val="0"/>
        </w:rPr>
        <w:t>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w:t>
      </w:r>
      <w:r>
        <w:rPr>
          <w:rFonts w:ascii="Times New Roman" w:hAnsi="Times New Roman" w:cs="Times New Roman"/>
          <w:b w:val="0"/>
          <w:bCs w:val="0"/>
        </w:rPr>
        <w:t xml:space="preserve"> о закупке.</w:t>
      </w:r>
      <w:bookmarkEnd w:id="10"/>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w:t>
      </w:r>
      <w:r>
        <w:rPr>
          <w:rFonts w:ascii="Times New Roman" w:hAnsi="Times New Roman" w:cs="Times New Roman"/>
          <w:b w:val="0"/>
          <w:bCs w:val="0"/>
        </w:rPr>
        <w:t>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w:t>
      </w:r>
      <w:r>
        <w:rPr>
          <w:rFonts w:ascii="Times New Roman" w:hAnsi="Times New Roman" w:cs="Times New Roman"/>
          <w:b w:val="0"/>
          <w:bCs w:val="0"/>
        </w:rPr>
        <w:t xml:space="preserve"> ними с учетом требований Стандарта.</w:t>
      </w:r>
    </w:p>
    <w:p w:rsidR="00AE47E4" w:rsidRDefault="00B00E91">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AE47E4" w:rsidRDefault="00B00E91">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Начальная (максимальная) цена договора может быть указана З</w:t>
      </w:r>
      <w:r>
        <w:rPr>
          <w:rFonts w:ascii="Times New Roman" w:hAnsi="Times New Roman" w:cs="Times New Roman"/>
          <w:b w:val="0"/>
          <w:bCs w:val="0"/>
        </w:rPr>
        <w:t xml:space="preserve">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w:t>
      </w:r>
      <w:r>
        <w:rPr>
          <w:rFonts w:ascii="Times New Roman" w:hAnsi="Times New Roman" w:cs="Times New Roman"/>
          <w:b w:val="0"/>
        </w:rPr>
        <w:t>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AE47E4" w:rsidRDefault="00B00E9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w:t>
      </w:r>
      <w:r>
        <w:rPr>
          <w:rFonts w:ascii="Times New Roman" w:hAnsi="Times New Roman" w:cs="Times New Roman"/>
          <w:b w:val="0"/>
          <w:bCs w:val="0"/>
        </w:rPr>
        <w:t>ой (максимальной) цены договора, либо цены единицы товара, работы, услуги указано в пункте 5.1. части II «ИНФОРМАЦИОННАЯ КАРТА ЗАКУПКИ».</w:t>
      </w:r>
    </w:p>
    <w:p w:rsidR="00AE47E4" w:rsidRDefault="00B00E91">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w:t>
      </w:r>
      <w:r>
        <w:rPr>
          <w:rFonts w:ascii="Times New Roman" w:hAnsi="Times New Roman" w:cs="Times New Roman"/>
          <w:b w:val="0"/>
          <w:bCs w:val="0"/>
        </w:rPr>
        <w:t>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w:t>
      </w:r>
      <w:r>
        <w:rPr>
          <w:rFonts w:ascii="Times New Roman" w:hAnsi="Times New Roman" w:cs="Times New Roman"/>
          <w:b w:val="0"/>
          <w:bCs w:val="0"/>
        </w:rPr>
        <w:t>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w:t>
      </w:r>
      <w:r>
        <w:rPr>
          <w:rFonts w:ascii="Times New Roman" w:hAnsi="Times New Roman" w:cs="Times New Roman"/>
          <w:b w:val="0"/>
          <w:bCs w:val="0"/>
        </w:rPr>
        <w:t>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w:t>
      </w:r>
      <w:r>
        <w:rPr>
          <w:rFonts w:ascii="Times New Roman" w:hAnsi="Times New Roman" w:cs="Times New Roman"/>
          <w:b w:val="0"/>
          <w:bCs w:val="0"/>
        </w:rPr>
        <w:t>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w:t>
      </w:r>
      <w:r>
        <w:rPr>
          <w:rFonts w:ascii="Times New Roman" w:hAnsi="Times New Roman" w:cs="Times New Roman"/>
          <w:b w:val="0"/>
          <w:bCs w:val="0"/>
        </w:rPr>
        <w:t xml:space="preserve">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w:t>
      </w:r>
      <w:r>
        <w:rPr>
          <w:rFonts w:ascii="Times New Roman" w:hAnsi="Times New Roman" w:cs="Times New Roman"/>
          <w:b w:val="0"/>
          <w:bCs w:val="0"/>
        </w:rPr>
        <w:t>под иностранным влиянием".</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w:t>
      </w:r>
      <w:r>
        <w:rPr>
          <w:rFonts w:ascii="Times New Roman" w:hAnsi="Times New Roman" w:cs="Times New Roman"/>
          <w:b w:val="0"/>
          <w:bCs w:val="0"/>
        </w:rPr>
        <w:t>и оформленной в соответствии с требованиями действующего законодательства.</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AE47E4" w:rsidRDefault="00B00E9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w:t>
      </w:r>
      <w:r>
        <w:rPr>
          <w:rFonts w:ascii="Times New Roman" w:hAnsi="Times New Roman" w:cs="Times New Roman"/>
          <w:b w:val="0"/>
        </w:rPr>
        <w:t>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w:t>
      </w:r>
      <w:r>
        <w:rPr>
          <w:rFonts w:ascii="Times New Roman" w:hAnsi="Times New Roman" w:cs="Times New Roman"/>
          <w:b w:val="0"/>
        </w:rPr>
        <w:t>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AE47E4" w:rsidRDefault="00B00E9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w:t>
      </w:r>
      <w:r>
        <w:rPr>
          <w:rFonts w:ascii="Times New Roman" w:hAnsi="Times New Roman" w:cs="Times New Roman"/>
          <w:b w:val="0"/>
        </w:rPr>
        <w:t>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w:t>
      </w:r>
      <w:r>
        <w:rPr>
          <w:rFonts w:ascii="Times New Roman" w:hAnsi="Times New Roman" w:cs="Times New Roman"/>
          <w:b w:val="0"/>
        </w:rPr>
        <w:t>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w:t>
      </w:r>
      <w:r>
        <w:rPr>
          <w:rFonts w:ascii="Times New Roman" w:hAnsi="Times New Roman" w:cs="Times New Roman"/>
          <w:b w:val="0"/>
        </w:rPr>
        <w:t>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w:t>
      </w:r>
      <w:r>
        <w:rPr>
          <w:rFonts w:ascii="Times New Roman" w:hAnsi="Times New Roman" w:cs="Times New Roman"/>
          <w:b w:val="0"/>
        </w:rPr>
        <w:t>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AE47E4" w:rsidRDefault="00B00E9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w:t>
      </w:r>
      <w:r>
        <w:rPr>
          <w:rFonts w:ascii="Times New Roman" w:hAnsi="Times New Roman" w:cs="Times New Roman"/>
          <w:b w:val="0"/>
        </w:rPr>
        <w:t>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w:t>
      </w:r>
      <w:r>
        <w:rPr>
          <w:rFonts w:ascii="Times New Roman" w:hAnsi="Times New Roman" w:cs="Times New Roman"/>
          <w:b w:val="0"/>
        </w:rPr>
        <w:t>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w:t>
      </w:r>
      <w:r>
        <w:rPr>
          <w:rFonts w:ascii="Times New Roman" w:hAnsi="Times New Roman" w:cs="Times New Roman"/>
          <w:b w:val="0"/>
        </w:rPr>
        <w:t xml:space="preserve"> участников закупки.</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w:t>
      </w:r>
      <w:r>
        <w:rPr>
          <w:rFonts w:ascii="Times New Roman" w:hAnsi="Times New Roman" w:cs="Times New Roman"/>
          <w:b w:val="0"/>
          <w:bCs w:val="0"/>
        </w:rPr>
        <w:t xml:space="preserve">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w:t>
      </w:r>
      <w:r>
        <w:rPr>
          <w:rFonts w:ascii="Times New Roman" w:hAnsi="Times New Roman" w:cs="Times New Roman"/>
          <w:b w:val="0"/>
          <w:bCs w:val="0"/>
        </w:rPr>
        <w:t>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AE47E4" w:rsidRDefault="00B00E91">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w:t>
      </w:r>
      <w:r>
        <w:rPr>
          <w:rFonts w:ascii="Times New Roman" w:hAnsi="Times New Roman" w:cs="Times New Roman"/>
          <w:b w:val="0"/>
          <w:bCs w:val="0"/>
        </w:rPr>
        <w:t>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AE47E4" w:rsidRDefault="00AE47E4">
      <w:pPr>
        <w:rPr>
          <w:i/>
        </w:rPr>
      </w:pPr>
    </w:p>
    <w:p w:rsidR="00AE47E4" w:rsidRDefault="00B00E91">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AE47E4" w:rsidRDefault="00B00E9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w:t>
      </w:r>
      <w:r>
        <w:rPr>
          <w:rFonts w:ascii="Times New Roman" w:hAnsi="Times New Roman" w:cs="Times New Roman"/>
          <w:b w:val="0"/>
          <w:bCs w:val="0"/>
        </w:rPr>
        <w:t xml:space="preserve">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AE47E4" w:rsidRDefault="00B00E91">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w:t>
      </w:r>
      <w:r>
        <w:rPr>
          <w:sz w:val="24"/>
          <w:szCs w:val="24"/>
        </w:rPr>
        <w:t xml:space="preserve">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w:t>
      </w:r>
      <w:r>
        <w:rPr>
          <w:sz w:val="24"/>
          <w:szCs w:val="24"/>
        </w:rPr>
        <w:t>закупаемых работ, оказании закупаемых услуг)</w:t>
      </w:r>
      <w:bookmarkEnd w:id="21"/>
    </w:p>
    <w:p w:rsidR="00AE47E4" w:rsidRDefault="00B00E9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w:t>
      </w:r>
      <w:r>
        <w:rPr>
          <w:rFonts w:ascii="Times New Roman" w:hAnsi="Times New Roman" w:cs="Times New Roman"/>
          <w:b w:val="0"/>
          <w:bCs w:val="0"/>
        </w:rPr>
        <w:t>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w:t>
      </w:r>
      <w:r>
        <w:rPr>
          <w:rFonts w:ascii="Times New Roman" w:hAnsi="Times New Roman" w:cs="Times New Roman"/>
          <w:b w:val="0"/>
          <w:bCs w:val="0"/>
        </w:rPr>
        <w:t>ения Правительства Российской Федерации от 23.12.2024 № 1875 (далее - ПП № 1875).</w:t>
      </w:r>
    </w:p>
    <w:p w:rsidR="00AE47E4" w:rsidRDefault="00B00E9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w:t>
      </w:r>
      <w:r>
        <w:rPr>
          <w:rFonts w:ascii="Times New Roman" w:hAnsi="Times New Roman" w:cs="Times New Roman"/>
          <w:b w:val="0"/>
          <w:bCs w:val="0"/>
        </w:rPr>
        <w:t>кона 223-ФЗ и ПП № 1875.</w:t>
      </w:r>
    </w:p>
    <w:p w:rsidR="00AE47E4" w:rsidRDefault="00B00E9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AE47E4" w:rsidRDefault="00B00E9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w:t>
      </w:r>
      <w:r>
        <w:rPr>
          <w:rFonts w:ascii="Times New Roman" w:hAnsi="Times New Roman" w:cs="Times New Roman"/>
          <w:b w:val="0"/>
          <w:bCs w:val="0"/>
        </w:rPr>
        <w:t>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w:t>
      </w:r>
      <w:r>
        <w:rPr>
          <w:rFonts w:ascii="Times New Roman" w:hAnsi="Times New Roman" w:cs="Times New Roman"/>
          <w:b w:val="0"/>
          <w:bCs w:val="0"/>
        </w:rPr>
        <w:t>существления закупок (если ПП № 719 в отношении такого товара определено значение для целей осуществления закупок);</w:t>
      </w:r>
    </w:p>
    <w:p w:rsidR="00AE47E4" w:rsidRDefault="00B00E9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w:t>
      </w:r>
      <w:r>
        <w:rPr>
          <w:rFonts w:ascii="Times New Roman" w:hAnsi="Times New Roman" w:cs="Times New Roman"/>
          <w:b w:val="0"/>
          <w:bCs w:val="0"/>
        </w:rPr>
        <w:t>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w:t>
      </w:r>
      <w:r>
        <w:rPr>
          <w:rFonts w:ascii="Times New Roman" w:hAnsi="Times New Roman" w:cs="Times New Roman"/>
          <w:b w:val="0"/>
          <w:bCs w:val="0"/>
        </w:rPr>
        <w:t>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w:t>
      </w:r>
      <w:r>
        <w:rPr>
          <w:rFonts w:ascii="Times New Roman" w:hAnsi="Times New Roman" w:cs="Times New Roman"/>
          <w:b w:val="0"/>
          <w:bCs w:val="0"/>
        </w:rPr>
        <w:t>онной продукцией, признанной в соответствии с ПП № 719 радиоэлектронной продукцией первого уровня;</w:t>
      </w:r>
    </w:p>
    <w:p w:rsidR="00AE47E4" w:rsidRDefault="00B00E9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w:t>
      </w:r>
      <w:r>
        <w:t>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w:t>
      </w:r>
      <w:r>
        <w:t>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w:t>
      </w:r>
      <w:r>
        <w:t>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w:t>
      </w:r>
      <w:r>
        <w:t>чения дополнительным требованиям к программному обеспечению;</w:t>
      </w:r>
    </w:p>
    <w:p w:rsidR="00AE47E4" w:rsidRDefault="00B00E9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w:t>
      </w:r>
      <w:r>
        <w:t>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w:t>
      </w:r>
      <w:r>
        <w:t>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w:t>
      </w:r>
      <w:r>
        <w:t>еления страны происхождения товаров.</w:t>
      </w:r>
    </w:p>
    <w:p w:rsidR="00AE47E4" w:rsidRDefault="00B00E9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AE47E4" w:rsidRDefault="00B00E9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w:t>
      </w:r>
      <w:r>
        <w:rPr>
          <w:rFonts w:ascii="Times New Roman" w:hAnsi="Times New Roman" w:cs="Times New Roman"/>
          <w:b w:val="0"/>
          <w:bCs w:val="0"/>
        </w:rPr>
        <w:t xml:space="preserve">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w:t>
      </w:r>
      <w:r>
        <w:rPr>
          <w:rFonts w:ascii="Times New Roman" w:hAnsi="Times New Roman" w:cs="Times New Roman"/>
          <w:b w:val="0"/>
          <w:bCs w:val="0"/>
        </w:rPr>
        <w:t>работ, услуг, соответственно выполняемых, оказываемых иностранными лицами.</w:t>
      </w:r>
    </w:p>
    <w:p w:rsidR="00AE47E4" w:rsidRDefault="00B00E9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w:t>
      </w:r>
      <w:r>
        <w:rPr>
          <w:rFonts w:ascii="Times New Roman" w:hAnsi="Times New Roman" w:cs="Times New Roman"/>
          <w:b w:val="0"/>
          <w:bCs w:val="0"/>
        </w:rPr>
        <w:t>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w:t>
      </w:r>
      <w:r>
        <w:rPr>
          <w:rFonts w:ascii="Times New Roman" w:hAnsi="Times New Roman" w:cs="Times New Roman"/>
          <w:b w:val="0"/>
          <w:bCs w:val="0"/>
        </w:rPr>
        <w:t>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AE47E4" w:rsidRDefault="00B00E9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w:t>
      </w:r>
      <w:r>
        <w:rPr>
          <w:rFonts w:ascii="Times New Roman" w:hAnsi="Times New Roman" w:cs="Times New Roman"/>
          <w:b w:val="0"/>
          <w:bCs w:val="0"/>
        </w:rPr>
        <w:t>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w:t>
      </w:r>
      <w:r>
        <w:rPr>
          <w:rFonts w:ascii="Times New Roman" w:hAnsi="Times New Roman" w:cs="Times New Roman"/>
          <w:b w:val="0"/>
          <w:bCs w:val="0"/>
        </w:rPr>
        <w:t>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AE47E4" w:rsidRDefault="00B00E9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w:t>
      </w:r>
      <w:r>
        <w:rPr>
          <w:rFonts w:ascii="Times New Roman" w:hAnsi="Times New Roman" w:cs="Times New Roman"/>
          <w:b w:val="0"/>
          <w:bCs w:val="0"/>
        </w:rPr>
        <w:t>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w:t>
      </w:r>
      <w:r>
        <w:rPr>
          <w:rFonts w:ascii="Times New Roman" w:hAnsi="Times New Roman" w:cs="Times New Roman"/>
          <w:b w:val="0"/>
          <w:bCs w:val="0"/>
        </w:rPr>
        <w:t>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w:t>
      </w:r>
      <w:r>
        <w:rPr>
          <w:rFonts w:ascii="Times New Roman" w:hAnsi="Times New Roman" w:cs="Times New Roman"/>
          <w:b w:val="0"/>
          <w:bCs w:val="0"/>
        </w:rPr>
        <w:t>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w:t>
      </w:r>
      <w:r>
        <w:rPr>
          <w:rFonts w:ascii="Times New Roman" w:hAnsi="Times New Roman" w:cs="Times New Roman"/>
          <w:b w:val="0"/>
          <w:bCs w:val="0"/>
        </w:rPr>
        <w:t>доставляется преимущество, договор заключается без учета такого снижения ценового предложения.</w:t>
      </w:r>
    </w:p>
    <w:p w:rsidR="00AE47E4" w:rsidRDefault="00B00E9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w:t>
      </w:r>
      <w:r>
        <w:rPr>
          <w:rFonts w:ascii="Times New Roman" w:hAnsi="Times New Roman" w:cs="Times New Roman"/>
          <w:b w:val="0"/>
          <w:bCs w:val="0"/>
        </w:rPr>
        <w:t>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AE47E4" w:rsidRDefault="00AE47E4">
      <w:pPr>
        <w:pStyle w:val="afffffa"/>
        <w:ind w:left="851"/>
        <w:rPr>
          <w:b/>
          <w:bCs/>
        </w:rPr>
      </w:pPr>
    </w:p>
    <w:p w:rsidR="00AE47E4" w:rsidRDefault="00B00E91">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AE47E4" w:rsidRDefault="00B00E91">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w:t>
      </w:r>
      <w:r>
        <w:rPr>
          <w:sz w:val="24"/>
          <w:szCs w:val="24"/>
        </w:rPr>
        <w:t>едоставление документации</w:t>
      </w:r>
      <w:bookmarkEnd w:id="23"/>
      <w:r>
        <w:rPr>
          <w:sz w:val="24"/>
          <w:szCs w:val="24"/>
        </w:rPr>
        <w:t xml:space="preserve"> о закупке</w:t>
      </w:r>
      <w:bookmarkEnd w:id="24"/>
    </w:p>
    <w:p w:rsidR="00AE47E4" w:rsidRDefault="00B00E91">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w:t>
      </w:r>
      <w:r>
        <w:rPr>
          <w:rFonts w:ascii="Times New Roman" w:hAnsi="Times New Roman" w:cs="Times New Roman"/>
          <w:b w:val="0"/>
          <w:bCs w:val="0"/>
        </w:rPr>
        <w:t>ttps://corp.roseltorg.ru.</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AE47E4" w:rsidRDefault="00B00E91">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AE47E4" w:rsidRDefault="00B00E91">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Любой участник закупки</w:t>
      </w:r>
      <w:r>
        <w:rPr>
          <w:rFonts w:ascii="Times New Roman" w:hAnsi="Times New Roman" w:cs="Times New Roman"/>
          <w:b w:val="0"/>
          <w:bCs w:val="0"/>
        </w:rPr>
        <w:t xml:space="preserve">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течение трех рабочих дней с даты поступления запроса, Заказчик</w:t>
      </w:r>
      <w:r>
        <w:rPr>
          <w:rFonts w:ascii="Times New Roman" w:hAnsi="Times New Roman" w:cs="Times New Roman"/>
          <w:b w:val="0"/>
          <w:bCs w:val="0"/>
        </w:rPr>
        <w:t xml:space="preserve">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w:t>
      </w:r>
      <w:r>
        <w:rPr>
          <w:rFonts w:ascii="Times New Roman" w:hAnsi="Times New Roman" w:cs="Times New Roman"/>
          <w:b w:val="0"/>
          <w:bCs w:val="0"/>
        </w:rPr>
        <w:t xml:space="preserve">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w:t>
      </w:r>
      <w:r>
        <w:rPr>
          <w:rFonts w:ascii="Times New Roman" w:hAnsi="Times New Roman" w:cs="Times New Roman"/>
          <w:b w:val="0"/>
          <w:bCs w:val="0"/>
        </w:rPr>
        <w:t xml:space="preserve"> условия проекта договора.</w:t>
      </w:r>
    </w:p>
    <w:p w:rsidR="00AE47E4" w:rsidRDefault="00B00E91">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Изменения, вносимые в изв</w:t>
      </w:r>
      <w:r>
        <w:rPr>
          <w:rFonts w:ascii="Times New Roman" w:hAnsi="Times New Roman" w:cs="Times New Roman"/>
          <w:b w:val="0"/>
        </w:rPr>
        <w:t xml:space="preserve">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w:t>
      </w:r>
      <w:r>
        <w:rPr>
          <w:rFonts w:ascii="Times New Roman" w:hAnsi="Times New Roman" w:cs="Times New Roman"/>
          <w:b w:val="0"/>
        </w:rPr>
        <w:t>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не несет ответственности в слу</w:t>
      </w:r>
      <w:r>
        <w:rPr>
          <w:rFonts w:ascii="Times New Roman" w:hAnsi="Times New Roman" w:cs="Times New Roman"/>
          <w:b w:val="0"/>
          <w:bCs w:val="0"/>
        </w:rPr>
        <w:t xml:space="preserve">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AE47E4" w:rsidRDefault="00B00E91">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AE47E4" w:rsidRDefault="00B00E91">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w:t>
      </w:r>
      <w:r>
        <w:rPr>
          <w:rFonts w:ascii="Times New Roman" w:hAnsi="Times New Roman" w:cs="Times New Roman"/>
          <w:b w:val="0"/>
          <w:bCs w:val="0"/>
        </w:rPr>
        <w:t>ия даты и времени окончания срока подачи заявок на участие в закупке.</w:t>
      </w:r>
      <w:bookmarkEnd w:id="31"/>
    </w:p>
    <w:p w:rsidR="00AE47E4" w:rsidRDefault="00B00E91">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w:t>
      </w:r>
      <w:r>
        <w:rPr>
          <w:rFonts w:ascii="Times New Roman" w:hAnsi="Times New Roman" w:cs="Times New Roman"/>
          <w:b w:val="0"/>
          <w:bCs w:val="0"/>
        </w:rPr>
        <w:t xml:space="preserve"> случае возникновения обстоятельств непреодолимой силы в соответствии с гражданским законодательством. </w:t>
      </w:r>
    </w:p>
    <w:p w:rsidR="00AE47E4" w:rsidRDefault="00AE47E4"/>
    <w:p w:rsidR="00AE47E4" w:rsidRDefault="00B00E91">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AE47E4" w:rsidRDefault="00B00E91">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AE47E4" w:rsidRDefault="00B00E91">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w:t>
      </w:r>
      <w:r>
        <w:rPr>
          <w:rFonts w:ascii="Times New Roman" w:hAnsi="Times New Roman" w:cs="Times New Roman"/>
          <w:b w:val="0"/>
          <w:bCs w:val="0"/>
        </w:rPr>
        <w:t xml:space="preserve">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w:t>
      </w:r>
      <w:r>
        <w:rPr>
          <w:rFonts w:ascii="Times New Roman" w:hAnsi="Times New Roman" w:cs="Times New Roman"/>
          <w:b w:val="0"/>
          <w:bCs w:val="0"/>
        </w:rPr>
        <w:t>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w:t>
      </w:r>
      <w:r>
        <w:rPr>
          <w:rFonts w:ascii="Times New Roman" w:hAnsi="Times New Roman" w:cs="Times New Roman"/>
          <w:b w:val="0"/>
          <w:bCs w:val="0"/>
        </w:rPr>
        <w:t xml:space="preserve"> не соответствующей требованиям документации о закупке и отклонения участника от участия в закупке.</w:t>
      </w:r>
    </w:p>
    <w:p w:rsidR="00AE47E4" w:rsidRDefault="00B00E9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w:t>
      </w:r>
      <w:r>
        <w:rPr>
          <w:rFonts w:ascii="Times New Roman" w:hAnsi="Times New Roman" w:cs="Times New Roman"/>
          <w:b w:val="0"/>
          <w:bCs w:val="0"/>
        </w:rPr>
        <w:t>т их двух частей и предложения участника закупки о цене договора (цене лота, единицы товара, работы, услуги), при этом:</w:t>
      </w:r>
    </w:p>
    <w:p w:rsidR="00AE47E4" w:rsidRDefault="00B00E9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w:t>
      </w:r>
      <w:r>
        <w:t>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w:t>
      </w:r>
      <w:r>
        <w:t>,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AE47E4" w:rsidRDefault="00B00E9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w:t>
      </w:r>
      <w:r>
        <w:t>стникам закупки (в случае установления в документации о закупке таких критериев).</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w:t>
      </w:r>
      <w:r>
        <w:rPr>
          <w:rFonts w:ascii="Times New Roman" w:hAnsi="Times New Roman" w:cs="Times New Roman"/>
          <w:b w:val="0"/>
          <w:bCs w:val="0"/>
        </w:rPr>
        <w:t xml:space="preserve">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w:t>
      </w:r>
      <w:r>
        <w:rPr>
          <w:rFonts w:ascii="Times New Roman" w:hAnsi="Times New Roman" w:cs="Times New Roman"/>
          <w:b w:val="0"/>
          <w:bCs w:val="0"/>
        </w:rPr>
        <w:t>чением сумм прописью и цифрами, то Закупочной комиссией принимается к рассмотрению сумма, указанная прописью.</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 скр</w:t>
      </w:r>
      <w:r>
        <w:rPr>
          <w:rFonts w:ascii="Times New Roman" w:hAnsi="Times New Roman" w:cs="Times New Roman"/>
          <w:b w:val="0"/>
          <w:bCs w:val="0"/>
        </w:rPr>
        <w:t xml:space="preserve">епленных печатью при наличии печати и заверенных подписью уполномоченного лица. </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w:t>
      </w:r>
      <w:r>
        <w:rPr>
          <w:rFonts w:ascii="Times New Roman" w:hAnsi="Times New Roman" w:cs="Times New Roman"/>
          <w:b w:val="0"/>
          <w:bCs w:val="0"/>
        </w:rPr>
        <w:t>й характер.</w:t>
      </w:r>
      <w:bookmarkStart w:id="44" w:name="_Ref166313158"/>
    </w:p>
    <w:p w:rsidR="00AE47E4" w:rsidRDefault="00B00E91">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w:t>
      </w:r>
      <w:r>
        <w:rPr>
          <w:rFonts w:ascii="Times New Roman" w:hAnsi="Times New Roman" w:cs="Times New Roman"/>
          <w:b w:val="0"/>
          <w:bCs w:val="0"/>
          <w:highlight w:val="yellow"/>
        </w:rPr>
        <w:t>почтительный формат файлов - многостраничный PDF.</w:t>
      </w:r>
    </w:p>
    <w:p w:rsidR="00AE47E4" w:rsidRDefault="00B00E91">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AE47E4" w:rsidRDefault="00B00E91">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w:t>
      </w:r>
      <w:r>
        <w:rPr>
          <w:rFonts w:ascii="Times New Roman" w:hAnsi="Times New Roman" w:cs="Times New Roman"/>
          <w:b w:val="0"/>
          <w:bCs w:val="0"/>
          <w:highlight w:val="yellow"/>
        </w:rPr>
        <w:t>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w:t>
      </w:r>
      <w:r>
        <w:rPr>
          <w:rFonts w:ascii="Times New Roman" w:hAnsi="Times New Roman" w:cs="Times New Roman"/>
          <w:b w:val="0"/>
          <w:bCs w:val="0"/>
          <w:highlight w:val="yellow"/>
        </w:rPr>
        <w:t>ванием, соответствующим наименованию формы</w:t>
      </w:r>
      <w:r>
        <w:rPr>
          <w:rFonts w:ascii="Times New Roman" w:hAnsi="Times New Roman" w:cs="Times New Roman"/>
          <w:b w:val="0"/>
          <w:bCs w:val="0"/>
        </w:rPr>
        <w:t>.</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w:t>
      </w:r>
      <w:r>
        <w:rPr>
          <w:rFonts w:ascii="Times New Roman" w:hAnsi="Times New Roman" w:cs="Times New Roman"/>
          <w:b w:val="0"/>
          <w:bCs w:val="0"/>
        </w:rPr>
        <w:t>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AE47E4" w:rsidRDefault="00B00E91">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Заявка на участие в закупке должна быть подготовл</w:t>
      </w:r>
      <w:r>
        <w:rPr>
          <w:rFonts w:ascii="Times New Roman" w:hAnsi="Times New Roman" w:cs="Times New Roman"/>
          <w:b w:val="0"/>
          <w:bCs w:val="0"/>
        </w:rPr>
        <w:t xml:space="preserve">ена на русском языке за исключением нижеследующего. </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w:t>
      </w:r>
      <w:r>
        <w:rPr>
          <w:rFonts w:ascii="Times New Roman" w:hAnsi="Times New Roman" w:cs="Times New Roman"/>
          <w:b w:val="0"/>
          <w:bCs w:val="0"/>
        </w:rPr>
        <w:t>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w:t>
      </w:r>
      <w:r>
        <w:rPr>
          <w:rFonts w:ascii="Times New Roman" w:hAnsi="Times New Roman" w:cs="Times New Roman"/>
          <w:b w:val="0"/>
        </w:rPr>
        <w:t>ые на русский язык</w:t>
      </w:r>
      <w:r>
        <w:rPr>
          <w:rFonts w:ascii="Times New Roman" w:hAnsi="Times New Roman" w:cs="Times New Roman"/>
          <w:b w:val="0"/>
          <w:bCs w:val="0"/>
        </w:rPr>
        <w:t xml:space="preserve">. </w:t>
      </w:r>
    </w:p>
    <w:p w:rsidR="00AE47E4" w:rsidRDefault="00B00E91">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AE47E4" w:rsidRDefault="00B00E91">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w:t>
      </w:r>
      <w:r>
        <w:rPr>
          <w:rFonts w:ascii="Times New Roman" w:hAnsi="Times New Roman" w:cs="Times New Roman"/>
          <w:b w:val="0"/>
        </w:rPr>
        <w:t>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w:t>
      </w:r>
      <w:r>
        <w:rPr>
          <w:rFonts w:ascii="Times New Roman" w:hAnsi="Times New Roman" w:cs="Times New Roman"/>
          <w:b w:val="0"/>
        </w:rPr>
        <w:t>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AE47E4" w:rsidRDefault="00B00E91">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AE47E4" w:rsidRDefault="00B00E91">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Заявка участника на участие в закупке должна с</w:t>
      </w:r>
      <w:r>
        <w:rPr>
          <w:rFonts w:ascii="Times New Roman" w:hAnsi="Times New Roman" w:cs="Times New Roman"/>
          <w:b w:val="0"/>
          <w:bCs w:val="0"/>
        </w:rPr>
        <w:t xml:space="preserve">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AE47E4" w:rsidRDefault="00B00E91">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w:t>
      </w:r>
      <w:r>
        <w:rPr>
          <w:rFonts w:ascii="Times New Roman" w:hAnsi="Times New Roman" w:cs="Times New Roman"/>
          <w:b w:val="0"/>
          <w:bCs w:val="0"/>
        </w:rPr>
        <w:t xml:space="preserve">заявки на участие в закупке требованиям, установленным документацией о закупке. </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w:t>
      </w:r>
      <w:r>
        <w:rPr>
          <w:rFonts w:ascii="Times New Roman" w:hAnsi="Times New Roman" w:cs="Times New Roman"/>
          <w:b w:val="0"/>
          <w:bCs w:val="0"/>
        </w:rPr>
        <w:t>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w:t>
      </w:r>
      <w:r>
        <w:rPr>
          <w:rFonts w:ascii="Times New Roman" w:hAnsi="Times New Roman" w:cs="Times New Roman"/>
          <w:b w:val="0"/>
          <w:bCs w:val="0"/>
        </w:rPr>
        <w:t>омочия лидера коллективного участника на представление их интересов.</w:t>
      </w:r>
    </w:p>
    <w:p w:rsidR="00AE47E4" w:rsidRDefault="00B00E9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AE47E4" w:rsidRDefault="00B00E9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AE47E4" w:rsidRDefault="00B00E9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AE47E4" w:rsidRDefault="00B00E91">
      <w:pPr>
        <w:pStyle w:val="21"/>
        <w:keepNext w:val="0"/>
        <w:widowControl w:val="0"/>
        <w:numPr>
          <w:ilvl w:val="1"/>
          <w:numId w:val="1"/>
        </w:numPr>
        <w:spacing w:after="0"/>
        <w:ind w:left="0" w:firstLine="567"/>
        <w:jc w:val="both"/>
        <w:rPr>
          <w:sz w:val="24"/>
          <w:szCs w:val="24"/>
        </w:rPr>
      </w:pPr>
      <w:bookmarkStart w:id="52" w:name="_Toc21"/>
      <w:r>
        <w:rPr>
          <w:sz w:val="24"/>
          <w:szCs w:val="24"/>
        </w:rPr>
        <w:t>Треб</w:t>
      </w:r>
      <w:r>
        <w:rPr>
          <w:sz w:val="24"/>
          <w:szCs w:val="24"/>
        </w:rPr>
        <w:t>ования к описанию предложения участника закупки</w:t>
      </w:r>
      <w:bookmarkEnd w:id="52"/>
    </w:p>
    <w:p w:rsidR="00AE47E4" w:rsidRDefault="00B00E91">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w:t>
      </w:r>
      <w:r>
        <w:rPr>
          <w:rFonts w:ascii="Times New Roman" w:hAnsi="Times New Roman" w:cs="Times New Roman"/>
          <w:b w:val="0"/>
          <w:bCs w:val="0"/>
        </w:rPr>
        <w:t xml:space="preserve"> этом </w:t>
      </w:r>
      <w:bookmarkEnd w:id="53"/>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w:t>
      </w:r>
      <w:r>
        <w:rPr>
          <w:rFonts w:ascii="Times New Roman" w:hAnsi="Times New Roman" w:cs="Times New Roman"/>
          <w:b w:val="0"/>
          <w:bCs w:val="0"/>
        </w:rPr>
        <w:t xml:space="preserve">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AE47E4" w:rsidRDefault="00B00E9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документации о закупке единичных</w:t>
      </w:r>
      <w:r>
        <w:rPr>
          <w:rFonts w:ascii="Times New Roman" w:hAnsi="Times New Roman" w:cs="Times New Roman"/>
          <w:b w:val="0"/>
          <w:bCs w:val="0"/>
        </w:rPr>
        <w:t xml:space="preserve">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w:t>
      </w:r>
      <w:r>
        <w:rPr>
          <w:rFonts w:ascii="Times New Roman" w:hAnsi="Times New Roman" w:cs="Times New Roman"/>
          <w:b w:val="0"/>
          <w:bCs w:val="0"/>
        </w:rPr>
        <w:t xml:space="preserve">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AE47E4" w:rsidRDefault="00B00E91">
      <w:pPr>
        <w:pStyle w:val="afffffa"/>
        <w:widowControl w:val="0"/>
        <w:numPr>
          <w:ilvl w:val="2"/>
          <w:numId w:val="1"/>
        </w:numPr>
        <w:ind w:left="0" w:firstLine="567"/>
        <w:jc w:val="both"/>
      </w:pPr>
      <w:bookmarkStart w:id="55" w:name="_Ref126085783"/>
      <w:r>
        <w:t>В случае применени</w:t>
      </w:r>
      <w:r>
        <w:t>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w:t>
      </w:r>
      <w:r>
        <w:t>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w:t>
      </w:r>
      <w:r>
        <w:rPr>
          <w:rFonts w:ascii="Times New Roman" w:eastAsia="Calibri" w:hAnsi="Times New Roman" w:cs="Times New Roman"/>
          <w:b w:val="0"/>
        </w:rPr>
        <w:t>,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AE47E4" w:rsidRDefault="00B00E9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Описание участниками закуп</w:t>
      </w:r>
      <w:r>
        <w:rPr>
          <w:rFonts w:ascii="Times New Roman" w:hAnsi="Times New Roman" w:cs="Times New Roman"/>
          <w:b w:val="0"/>
          <w:bCs w:val="0"/>
        </w:rPr>
        <w:t>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w:t>
      </w:r>
      <w:r>
        <w:rPr>
          <w:rFonts w:ascii="Times New Roman" w:hAnsi="Times New Roman" w:cs="Times New Roman"/>
          <w:b w:val="0"/>
          <w:bCs w:val="0"/>
        </w:rPr>
        <w:t xml:space="preserve">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w:t>
      </w:r>
      <w:r>
        <w:rPr>
          <w:rFonts w:ascii="Times New Roman" w:hAnsi="Times New Roman" w:cs="Times New Roman"/>
          <w:b w:val="0"/>
          <w:bCs w:val="0"/>
        </w:rPr>
        <w:t>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w:t>
      </w:r>
      <w:r>
        <w:rPr>
          <w:rFonts w:ascii="Times New Roman" w:hAnsi="Times New Roman" w:cs="Times New Roman"/>
          <w:b w:val="0"/>
          <w:bCs w:val="0"/>
        </w:rPr>
        <w:t xml:space="preserve">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w:t>
      </w:r>
      <w:r>
        <w:rPr>
          <w:rFonts w:ascii="Times New Roman" w:hAnsi="Times New Roman" w:cs="Times New Roman"/>
          <w:b w:val="0"/>
          <w:bCs w:val="0"/>
        </w:rPr>
        <w:t>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w:t>
      </w:r>
      <w:r>
        <w:rPr>
          <w:rFonts w:ascii="Times New Roman" w:hAnsi="Times New Roman" w:cs="Times New Roman"/>
          <w:b w:val="0"/>
          <w:bCs w:val="0"/>
        </w:rPr>
        <w:t xml:space="preserve"> регулировании и национальной стандартизации.</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w:t>
      </w:r>
      <w:r>
        <w:rPr>
          <w:rFonts w:ascii="Times New Roman" w:hAnsi="Times New Roman" w:cs="Times New Roman"/>
          <w:b w:val="0"/>
          <w:bCs w:val="0"/>
        </w:rPr>
        <w:t>ние описания в ином порядке в соответствии с требованиями к продукции, установленными в части V «ТЕХНИЧЕСКАЯ ЧАСТЬ».</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w:t>
      </w:r>
      <w:r>
        <w:rPr>
          <w:rFonts w:ascii="Times New Roman" w:hAnsi="Times New Roman" w:cs="Times New Roman"/>
          <w:b w:val="0"/>
          <w:bCs w:val="0"/>
        </w:rPr>
        <w:t>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w:t>
      </w:r>
      <w:r>
        <w:rPr>
          <w:rFonts w:ascii="Times New Roman" w:hAnsi="Times New Roman" w:cs="Times New Roman"/>
          <w:b w:val="0"/>
          <w:bCs w:val="0"/>
        </w:rPr>
        <w:t>м в документации о закупке.</w:t>
      </w:r>
    </w:p>
    <w:p w:rsidR="00AE47E4" w:rsidRDefault="00B00E9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AE47E4" w:rsidRDefault="00B00E91">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w:t>
      </w:r>
      <w:r>
        <w:rPr>
          <w:rFonts w:ascii="Times New Roman" w:hAnsi="Times New Roman" w:cs="Times New Roman"/>
          <w:b w:val="0"/>
          <w:bCs w:val="0"/>
        </w:rPr>
        <w:t>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w:t>
      </w:r>
      <w:r>
        <w:rPr>
          <w:rFonts w:ascii="Times New Roman" w:hAnsi="Times New Roman" w:cs="Times New Roman"/>
          <w:b w:val="0"/>
          <w:bCs w:val="0"/>
        </w:rPr>
        <w:t>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Информация об установлении требования о предоставлении обеспечения и размер такого обеспечения указывается</w:t>
      </w:r>
      <w:r>
        <w:rPr>
          <w:rFonts w:ascii="Times New Roman" w:hAnsi="Times New Roman" w:cs="Times New Roman"/>
          <w:b w:val="0"/>
          <w:bCs w:val="0"/>
        </w:rPr>
        <w:t xml:space="preserve"> в пункте 16 раздела II «ИНФОРМАЦИОННАЯ КАРТА ЗАКУПКИ». </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w:t>
      </w:r>
      <w:r>
        <w:rPr>
          <w:rFonts w:ascii="Times New Roman" w:hAnsi="Times New Roman" w:cs="Times New Roman"/>
          <w:b w:val="0"/>
          <w:bCs w:val="0"/>
        </w:rPr>
        <w:t>е в сфере закупок товаров, работ, услуг для обеспечения государственных и муниципальных нужд» (далее - специальный банковский счет).</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Порядок и случаи блокирования денежных средств, внесенных участниками закупки в целях обеспечения заявок на участие в закуп</w:t>
      </w:r>
      <w:r>
        <w:rPr>
          <w:rFonts w:ascii="Times New Roman" w:hAnsi="Times New Roman" w:cs="Times New Roman"/>
          <w:b w:val="0"/>
          <w:bCs w:val="0"/>
        </w:rPr>
        <w:t xml:space="preserve">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w:t>
      </w:r>
      <w:r>
        <w:rPr>
          <w:rFonts w:ascii="Times New Roman" w:hAnsi="Times New Roman" w:cs="Times New Roman"/>
          <w:b w:val="0"/>
          <w:bCs w:val="0"/>
        </w:rPr>
        <w:t>ения заявки, не производится в следующих случаях:</w:t>
      </w:r>
      <w:bookmarkEnd w:id="58"/>
    </w:p>
    <w:p w:rsidR="00AE47E4" w:rsidRDefault="00B00E9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w:t>
      </w:r>
      <w:r>
        <w:t>упке и/или в документации о закупке установлены требования обеспечения исполнения договора и срок его предоставления до заключения договора);</w:t>
      </w:r>
    </w:p>
    <w:p w:rsidR="00AE47E4" w:rsidRDefault="00B00E91">
      <w:pPr>
        <w:spacing w:after="0"/>
        <w:ind w:firstLine="567"/>
        <w:rPr>
          <w:rFonts w:eastAsia="MS Mincho"/>
          <w:bCs/>
        </w:rPr>
      </w:pPr>
      <w:r>
        <w:t>- уклонения или отказа участника закупки от заключения договора</w:t>
      </w:r>
      <w:r>
        <w:rPr>
          <w:spacing w:val="-2"/>
        </w:rPr>
        <w:t>.</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внесенные на специальный банко</w:t>
      </w:r>
      <w:r>
        <w:rPr>
          <w:rFonts w:ascii="Times New Roman" w:hAnsi="Times New Roman" w:cs="Times New Roman"/>
          <w:b w:val="0"/>
          <w:bCs w:val="0"/>
        </w:rPr>
        <w:t xml:space="preserve">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документации о закупке, перечисляются на счет</w:t>
      </w:r>
      <w:r>
        <w:rPr>
          <w:rFonts w:ascii="Times New Roman" w:hAnsi="Times New Roman" w:cs="Times New Roman"/>
          <w:b w:val="0"/>
          <w:bCs w:val="0"/>
        </w:rPr>
        <w:t xml:space="preserve"> Заказчика по реквизитам, указанным в пункте 17 раздела II «ИНФОРМАЦИОННАЯ КАРТА ЗАКУПКИ». </w:t>
      </w:r>
    </w:p>
    <w:p w:rsidR="00AE47E4" w:rsidRDefault="00B00E9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w:t>
      </w:r>
      <w:r>
        <w:rPr>
          <w:rFonts w:ascii="Times New Roman" w:hAnsi="Times New Roman" w:cs="Times New Roman"/>
          <w:b w:val="0"/>
          <w:bCs w:val="0"/>
          <w:color w:val="000000" w:themeColor="text1"/>
          <w:u w:val="single"/>
        </w:rPr>
        <w:t>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AE47E4" w:rsidRDefault="00B00E9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w:t>
      </w:r>
      <w:r>
        <w:t>ждения бенефициара находится в открытом доступе на сайте https://egrul.nalog.ru/.</w:t>
      </w:r>
    </w:p>
    <w:p w:rsidR="00AE47E4" w:rsidRDefault="00B00E91">
      <w:pPr>
        <w:pStyle w:val="afffffa"/>
        <w:numPr>
          <w:ilvl w:val="0"/>
          <w:numId w:val="33"/>
        </w:numPr>
        <w:ind w:left="0" w:firstLine="567"/>
        <w:jc w:val="both"/>
      </w:pPr>
      <w:r>
        <w:t>независимая гарантия должна быть безотзывной.</w:t>
      </w:r>
    </w:p>
    <w:p w:rsidR="00AE47E4" w:rsidRDefault="00B00E91">
      <w:pPr>
        <w:pStyle w:val="afffffa"/>
        <w:numPr>
          <w:ilvl w:val="0"/>
          <w:numId w:val="33"/>
        </w:numPr>
        <w:ind w:left="0" w:firstLine="567"/>
        <w:jc w:val="both"/>
      </w:pPr>
      <w:r>
        <w:t>срок действия независимой гарантии должен быть не менее 100 календарных дней со дня окончания срока подачи заявок, установленног</w:t>
      </w:r>
      <w:r>
        <w:t xml:space="preserve">о в первоначальном извещении о закупке. </w:t>
      </w:r>
    </w:p>
    <w:p w:rsidR="00AE47E4" w:rsidRDefault="00B00E91">
      <w:pPr>
        <w:pStyle w:val="afffffa"/>
        <w:numPr>
          <w:ilvl w:val="0"/>
          <w:numId w:val="33"/>
        </w:numPr>
        <w:ind w:left="0" w:firstLine="567"/>
        <w:jc w:val="both"/>
      </w:pPr>
      <w:r>
        <w:t xml:space="preserve">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w:t>
      </w:r>
      <w:r>
        <w:t>действовать от имени гаранта.</w:t>
      </w:r>
    </w:p>
    <w:p w:rsidR="00AE47E4" w:rsidRDefault="00B00E9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AE47E4" w:rsidRDefault="00B00E9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w:t>
      </w:r>
      <w:r>
        <w:rPr>
          <w:rFonts w:ascii="Times New Roman" w:hAnsi="Times New Roman" w:cs="Times New Roman"/>
          <w:b w:val="0"/>
          <w:bCs w:val="0"/>
          <w:color w:val="000000" w:themeColor="text1"/>
        </w:rPr>
        <w:t xml:space="preserve"> быть выдана:</w:t>
      </w:r>
    </w:p>
    <w:p w:rsidR="00AE47E4" w:rsidRDefault="00B00E9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w:t>
      </w:r>
      <w:r>
        <w:t xml:space="preserve">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E47E4" w:rsidRDefault="00B00E91">
      <w:pPr>
        <w:pStyle w:val="afffffa"/>
        <w:numPr>
          <w:ilvl w:val="0"/>
          <w:numId w:val="36"/>
        </w:numPr>
        <w:ind w:left="0" w:firstLine="567"/>
        <w:jc w:val="both"/>
      </w:pPr>
      <w:r>
        <w:t>государственной корпорацией развития "ВЭБ.РФ";</w:t>
      </w:r>
    </w:p>
    <w:p w:rsidR="00AE47E4" w:rsidRDefault="00B00E91">
      <w:pPr>
        <w:pStyle w:val="afffffa"/>
        <w:numPr>
          <w:ilvl w:val="0"/>
          <w:numId w:val="36"/>
        </w:numPr>
        <w:ind w:left="0" w:firstLine="567"/>
        <w:jc w:val="both"/>
      </w:pPr>
      <w:r>
        <w:t>фондами содействия кредитованию (гарантийными ф</w:t>
      </w:r>
      <w:r>
        <w:t>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xml:space="preserve"> статьи 45 Федерального закона от 05.04.2013 №44-ФЗ «О контрактной системе в сфере закупок товаров, работ, услуг для обеспечения государственных и </w:t>
      </w:r>
      <w:r>
        <w:t>муниципальных нужд» (при осуществлении закупок с начальной (максимальной) ценой договора не более двадцати миллионов);</w:t>
      </w:r>
    </w:p>
    <w:p w:rsidR="00AE47E4" w:rsidRDefault="00B00E9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w:t>
      </w:r>
      <w:r>
        <w:t>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AE47E4" w:rsidRDefault="00B00E9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w:t>
      </w:r>
      <w:r>
        <w:rPr>
          <w:rFonts w:ascii="Times New Roman" w:hAnsi="Times New Roman" w:cs="Times New Roman"/>
          <w:b w:val="0"/>
        </w:rPr>
        <w:t>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AE47E4" w:rsidRDefault="00B00E9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Основанием для отказ</w:t>
      </w:r>
      <w:r>
        <w:rPr>
          <w:rFonts w:ascii="Times New Roman" w:hAnsi="Times New Roman" w:cs="Times New Roman"/>
          <w:b w:val="0"/>
        </w:rPr>
        <w:t xml:space="preserve">а в допуске к участию в закупке является: </w:t>
      </w:r>
    </w:p>
    <w:p w:rsidR="00AE47E4" w:rsidRDefault="00B00E9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AE47E4" w:rsidRDefault="00B00E9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AE47E4" w:rsidRDefault="00B00E9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w:t>
      </w:r>
      <w:r>
        <w:rPr>
          <w:rFonts w:ascii="Times New Roman" w:hAnsi="Times New Roman" w:cs="Times New Roman"/>
          <w:b w:val="0"/>
        </w:rPr>
        <w:t>дится при наступлении следующих обстоятельств, предусмотренных независимой гарантией:</w:t>
      </w:r>
    </w:p>
    <w:p w:rsidR="00AE47E4" w:rsidRDefault="00B00E9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w:t>
      </w:r>
      <w:r>
        <w:rPr>
          <w:bCs/>
        </w:rPr>
        <w:t>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AE47E4" w:rsidRDefault="00B00E9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AE47E4" w:rsidRDefault="00B00E91">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AE47E4" w:rsidRDefault="00B00E9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Установленные настоящим подразделом требования к дополнительному обеспечен</w:t>
      </w:r>
      <w:r>
        <w:rPr>
          <w:rFonts w:ascii="Times New Roman" w:hAnsi="Times New Roman" w:cs="Times New Roman"/>
          <w:b w:val="0"/>
          <w:bCs w:val="0"/>
          <w:u w:val="single"/>
        </w:rPr>
        <w:t xml:space="preserve">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AE47E4" w:rsidRDefault="00B00E9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w:t>
      </w:r>
      <w:r>
        <w:rPr>
          <w:rFonts w:ascii="Times New Roman" w:hAnsi="Times New Roman" w:cs="Times New Roman"/>
          <w:b w:val="0"/>
          <w:color w:val="000000" w:themeColor="text1"/>
        </w:rPr>
        <w:t>й (максимальной) цены договора, указанной в извещении и/или документации о закупке, на 25 (двадцать пять) и более процентов.</w:t>
      </w:r>
    </w:p>
    <w:p w:rsidR="00AE47E4" w:rsidRDefault="00B00E9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значение</w:t>
      </w:r>
      <w:r>
        <w:rPr>
          <w:rFonts w:ascii="Times New Roman" w:hAnsi="Times New Roman" w:cs="Times New Roman"/>
          <w:b w:val="0"/>
          <w:bCs w:val="0"/>
          <w:color w:val="000000" w:themeColor="text1"/>
          <w:u w:val="single"/>
        </w:rPr>
        <w:t xml:space="preserve">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AE47E4" w:rsidRDefault="00B00E91">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w:t>
      </w:r>
      <w:r>
        <w:rPr>
          <w:rFonts w:ascii="Times New Roman" w:hAnsi="Times New Roman" w:cs="Times New Roman"/>
          <w:b w:val="0"/>
        </w:rPr>
        <w:t>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AE47E4">
        <w:tc>
          <w:tcPr>
            <w:tcW w:w="284" w:type="dxa"/>
            <w:vMerge w:val="restart"/>
            <w:shd w:val="clear" w:color="FFFFFF" w:themeColor="background1" w:fill="FFFFFF" w:themeFill="background1"/>
            <w:vAlign w:val="center"/>
          </w:tcPr>
          <w:p w:rsidR="00AE47E4" w:rsidRDefault="00B00E9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AE47E4" w:rsidRDefault="00B00E91">
            <w:pPr>
              <w:shd w:val="clear" w:color="FFFFFF" w:themeColor="background1" w:fill="FFFFFF" w:themeFill="background1"/>
              <w:spacing w:after="0"/>
              <w:jc w:val="center"/>
              <w:rPr>
                <w:b/>
                <w:sz w:val="20"/>
                <w:szCs w:val="20"/>
              </w:rPr>
            </w:pPr>
            <w:r>
              <w:rPr>
                <w:b/>
                <w:sz w:val="20"/>
                <w:szCs w:val="20"/>
              </w:rPr>
              <w:t>Матрица догов</w:t>
            </w:r>
            <w:r>
              <w:rPr>
                <w:b/>
                <w:sz w:val="20"/>
                <w:szCs w:val="20"/>
              </w:rPr>
              <w:t xml:space="preserve">орных условий </w:t>
            </w:r>
          </w:p>
        </w:tc>
        <w:tc>
          <w:tcPr>
            <w:tcW w:w="4536" w:type="dxa"/>
            <w:vMerge w:val="restart"/>
            <w:shd w:val="clear" w:color="FFFFFF" w:themeColor="background1" w:fill="FFFFFF" w:themeFill="background1"/>
            <w:vAlign w:val="center"/>
          </w:tcPr>
          <w:p w:rsidR="00AE47E4" w:rsidRDefault="00B00E9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AE47E4">
        <w:trPr>
          <w:trHeight w:val="874"/>
        </w:trPr>
        <w:tc>
          <w:tcPr>
            <w:tcW w:w="284" w:type="dxa"/>
            <w:vMerge/>
          </w:tcPr>
          <w:p w:rsidR="00AE47E4" w:rsidRDefault="00AE47E4">
            <w:pPr>
              <w:spacing w:after="0"/>
              <w:rPr>
                <w:b/>
                <w:sz w:val="20"/>
                <w:szCs w:val="20"/>
              </w:rPr>
            </w:pPr>
          </w:p>
        </w:tc>
        <w:tc>
          <w:tcPr>
            <w:tcW w:w="1843" w:type="dxa"/>
            <w:shd w:val="clear" w:color="FFFFFF" w:themeColor="background1" w:fill="FFFFFF" w:themeFill="background1"/>
            <w:vAlign w:val="center"/>
          </w:tcPr>
          <w:p w:rsidR="00AE47E4" w:rsidRDefault="00B00E9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AE47E4" w:rsidRDefault="00B00E9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AE47E4" w:rsidRDefault="00B00E9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AE47E4" w:rsidRDefault="00AE47E4">
            <w:pPr>
              <w:spacing w:after="0"/>
              <w:jc w:val="center"/>
              <w:rPr>
                <w:b/>
                <w:sz w:val="20"/>
                <w:szCs w:val="20"/>
              </w:rPr>
            </w:pPr>
          </w:p>
        </w:tc>
      </w:tr>
      <w:tr w:rsidR="00AE47E4">
        <w:tc>
          <w:tcPr>
            <w:tcW w:w="284" w:type="dxa"/>
            <w:shd w:val="clear" w:color="FFFFFF" w:themeColor="background1" w:fill="FFFFFF" w:themeFill="background1"/>
          </w:tcPr>
          <w:p w:rsidR="00AE47E4" w:rsidRDefault="00B00E9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AE47E4" w:rsidRDefault="00B00E91">
            <w:pPr>
              <w:spacing w:after="0"/>
              <w:rPr>
                <w:sz w:val="20"/>
                <w:szCs w:val="20"/>
              </w:rPr>
            </w:pPr>
            <w:r>
              <w:rPr>
                <w:sz w:val="20"/>
                <w:szCs w:val="20"/>
              </w:rPr>
              <w:t>не предусмотрено</w:t>
            </w:r>
          </w:p>
        </w:tc>
        <w:tc>
          <w:tcPr>
            <w:tcW w:w="1701" w:type="dxa"/>
            <w:shd w:val="clear" w:color="FFFFFF" w:themeColor="background1" w:fill="FFFFFF" w:themeFill="background1"/>
          </w:tcPr>
          <w:p w:rsidR="00AE47E4" w:rsidRDefault="00B00E91">
            <w:pPr>
              <w:spacing w:after="0"/>
              <w:rPr>
                <w:sz w:val="20"/>
                <w:szCs w:val="20"/>
              </w:rPr>
            </w:pPr>
            <w:r>
              <w:rPr>
                <w:sz w:val="20"/>
                <w:szCs w:val="20"/>
              </w:rPr>
              <w:t>не предусмотрено</w:t>
            </w:r>
          </w:p>
        </w:tc>
        <w:tc>
          <w:tcPr>
            <w:tcW w:w="1842" w:type="dxa"/>
            <w:shd w:val="clear" w:color="FFFFFF" w:themeColor="background1" w:fill="FFFFFF" w:themeFill="background1"/>
          </w:tcPr>
          <w:p w:rsidR="00AE47E4" w:rsidRDefault="00B00E91">
            <w:pPr>
              <w:spacing w:after="0"/>
              <w:rPr>
                <w:sz w:val="20"/>
                <w:szCs w:val="20"/>
              </w:rPr>
            </w:pPr>
            <w:r>
              <w:rPr>
                <w:sz w:val="20"/>
                <w:szCs w:val="20"/>
              </w:rPr>
              <w:t>не предусмотрено</w:t>
            </w:r>
          </w:p>
        </w:tc>
        <w:tc>
          <w:tcPr>
            <w:tcW w:w="4536" w:type="dxa"/>
            <w:shd w:val="clear" w:color="FFFFFF" w:themeColor="background1" w:fill="FFFFFF" w:themeFill="background1"/>
          </w:tcPr>
          <w:p w:rsidR="00AE47E4" w:rsidRDefault="00B00E9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AE47E4">
        <w:tc>
          <w:tcPr>
            <w:tcW w:w="284" w:type="dxa"/>
            <w:shd w:val="clear" w:color="FFFFFF" w:themeColor="background1" w:fill="FFFFFF" w:themeFill="background1"/>
          </w:tcPr>
          <w:p w:rsidR="00AE47E4" w:rsidRDefault="00B00E9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AE47E4" w:rsidRDefault="00B00E91">
            <w:pPr>
              <w:spacing w:after="0"/>
              <w:rPr>
                <w:sz w:val="20"/>
                <w:szCs w:val="20"/>
              </w:rPr>
            </w:pPr>
            <w:r>
              <w:rPr>
                <w:sz w:val="20"/>
                <w:szCs w:val="20"/>
              </w:rPr>
              <w:t>предусмотрено</w:t>
            </w:r>
          </w:p>
        </w:tc>
        <w:tc>
          <w:tcPr>
            <w:tcW w:w="1701" w:type="dxa"/>
            <w:shd w:val="clear" w:color="FFFFFF" w:themeColor="background1" w:fill="FFFFFF" w:themeFill="background1"/>
          </w:tcPr>
          <w:p w:rsidR="00AE47E4" w:rsidRDefault="00B00E91">
            <w:pPr>
              <w:spacing w:after="0"/>
              <w:rPr>
                <w:sz w:val="20"/>
                <w:szCs w:val="20"/>
              </w:rPr>
            </w:pPr>
            <w:r>
              <w:rPr>
                <w:sz w:val="20"/>
                <w:szCs w:val="20"/>
              </w:rPr>
              <w:t>не предусмотрено</w:t>
            </w:r>
          </w:p>
        </w:tc>
        <w:tc>
          <w:tcPr>
            <w:tcW w:w="1842" w:type="dxa"/>
            <w:shd w:val="clear" w:color="FFFFFF" w:themeColor="background1" w:fill="FFFFFF" w:themeFill="background1"/>
          </w:tcPr>
          <w:p w:rsidR="00AE47E4" w:rsidRDefault="00B00E91">
            <w:pPr>
              <w:spacing w:after="0"/>
              <w:rPr>
                <w:sz w:val="20"/>
                <w:szCs w:val="20"/>
              </w:rPr>
            </w:pPr>
            <w:r>
              <w:rPr>
                <w:sz w:val="20"/>
                <w:szCs w:val="20"/>
              </w:rPr>
              <w:t>не предусмотрено</w:t>
            </w:r>
          </w:p>
        </w:tc>
        <w:tc>
          <w:tcPr>
            <w:tcW w:w="4536" w:type="dxa"/>
            <w:shd w:val="clear" w:color="FFFFFF" w:themeColor="background1" w:fill="FFFFFF" w:themeFill="background1"/>
          </w:tcPr>
          <w:p w:rsidR="00AE47E4" w:rsidRDefault="00B00E9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AE47E4">
        <w:tc>
          <w:tcPr>
            <w:tcW w:w="284" w:type="dxa"/>
            <w:shd w:val="clear" w:color="FFFFFF" w:themeColor="background1" w:fill="FFFFFF" w:themeFill="background1"/>
          </w:tcPr>
          <w:p w:rsidR="00AE47E4" w:rsidRDefault="00B00E9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AE47E4" w:rsidRDefault="00B00E91">
            <w:pPr>
              <w:spacing w:after="0"/>
              <w:rPr>
                <w:sz w:val="20"/>
                <w:szCs w:val="20"/>
              </w:rPr>
            </w:pPr>
            <w:r>
              <w:rPr>
                <w:sz w:val="20"/>
                <w:szCs w:val="20"/>
              </w:rPr>
              <w:t>не предусмотрено</w:t>
            </w:r>
          </w:p>
        </w:tc>
        <w:tc>
          <w:tcPr>
            <w:tcW w:w="1701" w:type="dxa"/>
            <w:shd w:val="clear" w:color="FFFFFF" w:themeColor="background1" w:fill="FFFFFF" w:themeFill="background1"/>
          </w:tcPr>
          <w:p w:rsidR="00AE47E4" w:rsidRDefault="00B00E9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AE47E4" w:rsidRDefault="00B00E91">
            <w:pPr>
              <w:spacing w:after="0"/>
              <w:rPr>
                <w:sz w:val="20"/>
                <w:szCs w:val="20"/>
              </w:rPr>
            </w:pPr>
            <w:r>
              <w:rPr>
                <w:sz w:val="20"/>
                <w:szCs w:val="20"/>
              </w:rPr>
              <w:t>предусмотрено</w:t>
            </w:r>
          </w:p>
        </w:tc>
        <w:tc>
          <w:tcPr>
            <w:tcW w:w="4536" w:type="dxa"/>
            <w:shd w:val="clear" w:color="FFFFFF" w:themeColor="background1" w:fill="FFFFFF" w:themeFill="background1"/>
          </w:tcPr>
          <w:p w:rsidR="00AE47E4" w:rsidRDefault="00B00E9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AE47E4" w:rsidRDefault="00AE47E4">
            <w:pPr>
              <w:spacing w:after="0"/>
              <w:jc w:val="left"/>
              <w:rPr>
                <w:sz w:val="20"/>
                <w:szCs w:val="20"/>
              </w:rPr>
            </w:pPr>
          </w:p>
        </w:tc>
      </w:tr>
      <w:tr w:rsidR="00AE47E4">
        <w:tc>
          <w:tcPr>
            <w:tcW w:w="284" w:type="dxa"/>
            <w:shd w:val="clear" w:color="FFFFFF" w:themeColor="background1" w:fill="FFFFFF" w:themeFill="background1"/>
          </w:tcPr>
          <w:p w:rsidR="00AE47E4" w:rsidRDefault="00B00E9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AE47E4" w:rsidRDefault="00B00E91">
            <w:pPr>
              <w:spacing w:after="0"/>
              <w:rPr>
                <w:sz w:val="20"/>
                <w:szCs w:val="20"/>
              </w:rPr>
            </w:pPr>
            <w:r>
              <w:rPr>
                <w:sz w:val="20"/>
                <w:szCs w:val="20"/>
              </w:rPr>
              <w:t>не предусмотрено</w:t>
            </w:r>
          </w:p>
        </w:tc>
        <w:tc>
          <w:tcPr>
            <w:tcW w:w="1701" w:type="dxa"/>
            <w:shd w:val="clear" w:color="FFFFFF" w:themeColor="background1" w:fill="FFFFFF" w:themeFill="background1"/>
          </w:tcPr>
          <w:p w:rsidR="00AE47E4" w:rsidRDefault="00B00E91">
            <w:pPr>
              <w:spacing w:after="0"/>
              <w:rPr>
                <w:sz w:val="20"/>
                <w:szCs w:val="20"/>
              </w:rPr>
            </w:pPr>
            <w:r>
              <w:rPr>
                <w:sz w:val="20"/>
                <w:szCs w:val="20"/>
              </w:rPr>
              <w:t>предусмотрено</w:t>
            </w:r>
          </w:p>
        </w:tc>
        <w:tc>
          <w:tcPr>
            <w:tcW w:w="1842" w:type="dxa"/>
            <w:shd w:val="clear" w:color="FFFFFF" w:themeColor="background1" w:fill="FFFFFF" w:themeFill="background1"/>
          </w:tcPr>
          <w:p w:rsidR="00AE47E4" w:rsidRDefault="00B00E91">
            <w:pPr>
              <w:spacing w:after="0"/>
              <w:rPr>
                <w:sz w:val="20"/>
                <w:szCs w:val="20"/>
              </w:rPr>
            </w:pPr>
            <w:r>
              <w:rPr>
                <w:sz w:val="20"/>
                <w:szCs w:val="20"/>
              </w:rPr>
              <w:t>не предусмотрено</w:t>
            </w:r>
          </w:p>
        </w:tc>
        <w:tc>
          <w:tcPr>
            <w:tcW w:w="4536" w:type="dxa"/>
            <w:shd w:val="clear" w:color="FFFFFF" w:themeColor="background1" w:fill="FFFFFF" w:themeFill="background1"/>
          </w:tcPr>
          <w:p w:rsidR="00AE47E4" w:rsidRDefault="00B00E91">
            <w:pPr>
              <w:spacing w:after="0"/>
              <w:jc w:val="left"/>
              <w:rPr>
                <w:sz w:val="20"/>
                <w:szCs w:val="20"/>
              </w:rPr>
            </w:pPr>
            <w:r>
              <w:rPr>
                <w:sz w:val="20"/>
                <w:szCs w:val="20"/>
              </w:rPr>
              <w:t xml:space="preserve">обеспечение исполнения договора в размере аванса </w:t>
            </w:r>
          </w:p>
        </w:tc>
      </w:tr>
      <w:tr w:rsidR="00AE47E4">
        <w:tc>
          <w:tcPr>
            <w:tcW w:w="284" w:type="dxa"/>
            <w:shd w:val="clear" w:color="FFFFFF" w:themeColor="background1" w:fill="FFFFFF" w:themeFill="background1"/>
          </w:tcPr>
          <w:p w:rsidR="00AE47E4" w:rsidRDefault="00B00E9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AE47E4" w:rsidRDefault="00B00E91">
            <w:pPr>
              <w:spacing w:after="0"/>
              <w:rPr>
                <w:sz w:val="20"/>
                <w:szCs w:val="20"/>
              </w:rPr>
            </w:pPr>
            <w:r>
              <w:rPr>
                <w:sz w:val="20"/>
                <w:szCs w:val="20"/>
              </w:rPr>
              <w:t>предусмотрено</w:t>
            </w:r>
          </w:p>
        </w:tc>
        <w:tc>
          <w:tcPr>
            <w:tcW w:w="1701" w:type="dxa"/>
            <w:shd w:val="clear" w:color="FFFFFF" w:themeColor="background1" w:fill="FFFFFF" w:themeFill="background1"/>
          </w:tcPr>
          <w:p w:rsidR="00AE47E4" w:rsidRDefault="00B00E91">
            <w:pPr>
              <w:spacing w:after="0"/>
              <w:rPr>
                <w:sz w:val="20"/>
                <w:szCs w:val="20"/>
              </w:rPr>
            </w:pPr>
            <w:r>
              <w:rPr>
                <w:sz w:val="20"/>
                <w:szCs w:val="20"/>
              </w:rPr>
              <w:t>предусмотрено</w:t>
            </w:r>
          </w:p>
        </w:tc>
        <w:tc>
          <w:tcPr>
            <w:tcW w:w="1842" w:type="dxa"/>
            <w:shd w:val="clear" w:color="FFFFFF" w:themeColor="background1" w:fill="FFFFFF" w:themeFill="background1"/>
          </w:tcPr>
          <w:p w:rsidR="00AE47E4" w:rsidRDefault="00B00E91">
            <w:pPr>
              <w:spacing w:after="0"/>
              <w:rPr>
                <w:sz w:val="20"/>
                <w:szCs w:val="20"/>
              </w:rPr>
            </w:pPr>
            <w:r>
              <w:rPr>
                <w:sz w:val="20"/>
                <w:szCs w:val="20"/>
              </w:rPr>
              <w:t>не предусмотрено</w:t>
            </w:r>
          </w:p>
        </w:tc>
        <w:tc>
          <w:tcPr>
            <w:tcW w:w="4536" w:type="dxa"/>
            <w:shd w:val="clear" w:color="FFFFFF" w:themeColor="background1" w:fill="FFFFFF" w:themeFill="background1"/>
          </w:tcPr>
          <w:p w:rsidR="00AE47E4" w:rsidRDefault="00B00E9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AE47E4">
        <w:tc>
          <w:tcPr>
            <w:tcW w:w="284" w:type="dxa"/>
            <w:shd w:val="clear" w:color="FFFFFF" w:themeColor="background1" w:fill="FFFFFF" w:themeFill="background1"/>
          </w:tcPr>
          <w:p w:rsidR="00AE47E4" w:rsidRDefault="00B00E9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AE47E4" w:rsidRDefault="00B00E9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AE47E4" w:rsidRDefault="00B00E91">
            <w:pPr>
              <w:spacing w:after="0"/>
              <w:rPr>
                <w:sz w:val="20"/>
                <w:szCs w:val="20"/>
              </w:rPr>
            </w:pPr>
            <w:r>
              <w:rPr>
                <w:sz w:val="20"/>
                <w:szCs w:val="20"/>
              </w:rPr>
              <w:t>предусмотрено</w:t>
            </w:r>
          </w:p>
        </w:tc>
        <w:tc>
          <w:tcPr>
            <w:tcW w:w="1842" w:type="dxa"/>
            <w:shd w:val="clear" w:color="FFFFFF" w:themeColor="background1" w:fill="FFFFFF" w:themeFill="background1"/>
          </w:tcPr>
          <w:p w:rsidR="00AE47E4" w:rsidRDefault="00B00E91">
            <w:pPr>
              <w:spacing w:after="0"/>
              <w:rPr>
                <w:sz w:val="20"/>
                <w:szCs w:val="20"/>
              </w:rPr>
            </w:pPr>
            <w:r>
              <w:rPr>
                <w:sz w:val="20"/>
                <w:szCs w:val="20"/>
              </w:rPr>
              <w:t>предусмотрено</w:t>
            </w:r>
          </w:p>
        </w:tc>
        <w:tc>
          <w:tcPr>
            <w:tcW w:w="4536" w:type="dxa"/>
            <w:shd w:val="clear" w:color="FFFFFF" w:themeColor="background1" w:fill="FFFFFF" w:themeFill="background1"/>
          </w:tcPr>
          <w:p w:rsidR="00AE47E4" w:rsidRDefault="00B00E91">
            <w:pPr>
              <w:spacing w:after="0"/>
              <w:jc w:val="left"/>
              <w:rPr>
                <w:sz w:val="20"/>
                <w:szCs w:val="20"/>
              </w:rPr>
            </w:pPr>
            <w:r>
              <w:rPr>
                <w:sz w:val="20"/>
                <w:szCs w:val="20"/>
              </w:rPr>
              <w:t>обеспечение исполнения договора в размере аванса, но н</w:t>
            </w:r>
            <w:r>
              <w:rPr>
                <w:sz w:val="20"/>
                <w:szCs w:val="20"/>
              </w:rPr>
              <w:t xml:space="preserve">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AE47E4" w:rsidRDefault="00B00E9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w:t>
      </w:r>
      <w:r>
        <w:rPr>
          <w:rFonts w:ascii="Times New Roman" w:hAnsi="Times New Roman" w:cs="Times New Roman"/>
          <w:b w:val="0"/>
        </w:rPr>
        <w:t>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AE47E4" w:rsidRDefault="00B00E9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w:t>
      </w:r>
      <w:r>
        <w:rPr>
          <w:rFonts w:ascii="Times New Roman" w:hAnsi="Times New Roman" w:cs="Times New Roman"/>
          <w:b w:val="0"/>
          <w:color w:val="000000" w:themeColor="text1"/>
        </w:rPr>
        <w:t>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w:t>
      </w:r>
      <w:r>
        <w:rPr>
          <w:rFonts w:ascii="Times New Roman" w:hAnsi="Times New Roman" w:cs="Times New Roman"/>
          <w:b w:val="0"/>
          <w:color w:val="000000" w:themeColor="text1"/>
        </w:rPr>
        <w:t xml:space="preserve">ме. </w:t>
      </w:r>
    </w:p>
    <w:p w:rsidR="00AE47E4" w:rsidRDefault="00B00E9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w:t>
      </w:r>
      <w:r>
        <w:rPr>
          <w:rFonts w:ascii="Times New Roman" w:hAnsi="Times New Roman" w:cs="Times New Roman"/>
          <w:bCs w:val="0"/>
          <w:u w:val="single"/>
        </w:rPr>
        <w:t>ной информационной системе итогового протокола.</w:t>
      </w:r>
    </w:p>
    <w:p w:rsidR="00AE47E4" w:rsidRDefault="00B00E9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w:t>
      </w:r>
      <w:r>
        <w:rPr>
          <w:rFonts w:ascii="Times New Roman" w:hAnsi="Times New Roman" w:cs="Times New Roman"/>
          <w:b w:val="0"/>
        </w:rPr>
        <w:t>о платежа), такие средства перечисляются на расчетный счет Заказчика по следующим реквизитам:</w:t>
      </w:r>
    </w:p>
    <w:p w:rsidR="00AE47E4" w:rsidRDefault="00B00E91">
      <w:pPr>
        <w:widowControl w:val="0"/>
        <w:spacing w:after="0"/>
        <w:ind w:firstLine="567"/>
      </w:pPr>
      <w:r>
        <w:t>Получатель: АО «Россети Сибирь Тываэнерго»</w:t>
      </w:r>
    </w:p>
    <w:p w:rsidR="00AE47E4" w:rsidRDefault="00B00E91">
      <w:pPr>
        <w:widowControl w:val="0"/>
        <w:spacing w:after="0"/>
        <w:ind w:firstLine="567"/>
      </w:pPr>
      <w:r>
        <w:t>667001, Республика Тыва, г.Кызыл, ул. Рабочая, 4 (394-22) 9-85-00</w:t>
      </w:r>
    </w:p>
    <w:p w:rsidR="00AE47E4" w:rsidRDefault="00B00E91">
      <w:pPr>
        <w:widowControl w:val="0"/>
        <w:spacing w:after="0"/>
        <w:ind w:firstLine="567"/>
      </w:pPr>
      <w:r>
        <w:t xml:space="preserve">ИНН 1701029232  </w:t>
      </w:r>
    </w:p>
    <w:p w:rsidR="00AE47E4" w:rsidRDefault="00B00E91">
      <w:pPr>
        <w:widowControl w:val="0"/>
        <w:spacing w:after="0"/>
        <w:ind w:firstLine="567"/>
      </w:pPr>
      <w:r>
        <w:t>КПП 170101001</w:t>
      </w:r>
    </w:p>
    <w:p w:rsidR="00AE47E4" w:rsidRDefault="00B00E91">
      <w:pPr>
        <w:widowControl w:val="0"/>
        <w:spacing w:after="0"/>
        <w:ind w:firstLine="567"/>
      </w:pPr>
      <w:r>
        <w:t xml:space="preserve">ОГРН 1021700509566     </w:t>
      </w:r>
    </w:p>
    <w:p w:rsidR="00AE47E4" w:rsidRDefault="00B00E91">
      <w:pPr>
        <w:widowControl w:val="0"/>
        <w:spacing w:after="0"/>
        <w:ind w:firstLine="567"/>
      </w:pPr>
      <w:r>
        <w:t xml:space="preserve">ОКПО 40871124 </w:t>
      </w:r>
    </w:p>
    <w:p w:rsidR="00AE47E4" w:rsidRDefault="00B00E91">
      <w:pPr>
        <w:widowControl w:val="0"/>
        <w:spacing w:after="0"/>
        <w:ind w:firstLine="567"/>
      </w:pPr>
      <w:r>
        <w:t xml:space="preserve">ОКВЭД 35.12 </w:t>
      </w:r>
    </w:p>
    <w:p w:rsidR="00AE47E4" w:rsidRDefault="00B00E91">
      <w:pPr>
        <w:widowControl w:val="0"/>
        <w:spacing w:after="0"/>
        <w:ind w:firstLine="567"/>
      </w:pPr>
      <w:r>
        <w:t xml:space="preserve">ОКАТО 93401000000 </w:t>
      </w:r>
    </w:p>
    <w:p w:rsidR="00AE47E4" w:rsidRDefault="00B00E91">
      <w:pPr>
        <w:widowControl w:val="0"/>
        <w:spacing w:after="0"/>
        <w:ind w:firstLine="567"/>
      </w:pPr>
      <w:r>
        <w:t xml:space="preserve">ОКФС 16 ОКОПФ 12267 </w:t>
      </w:r>
    </w:p>
    <w:p w:rsidR="00AE47E4" w:rsidRDefault="00B00E91">
      <w:pPr>
        <w:widowControl w:val="0"/>
        <w:spacing w:after="0"/>
        <w:ind w:firstLine="567"/>
      </w:pPr>
      <w:r>
        <w:t>КРАСНОЯРСКОЕ ОТДЕЛЕНИЕ N 8646 ПАО СБЕРБАНК</w:t>
      </w:r>
    </w:p>
    <w:p w:rsidR="00AE47E4" w:rsidRDefault="00B00E91">
      <w:pPr>
        <w:widowControl w:val="0"/>
        <w:spacing w:after="0"/>
        <w:ind w:firstLine="567"/>
      </w:pPr>
      <w:r>
        <w:t>БИК 040407627</w:t>
      </w:r>
    </w:p>
    <w:p w:rsidR="00AE47E4" w:rsidRDefault="00B00E91">
      <w:pPr>
        <w:widowControl w:val="0"/>
        <w:spacing w:after="0"/>
        <w:ind w:firstLine="567"/>
      </w:pPr>
      <w:r>
        <w:t>к/с 30101810800000000627</w:t>
      </w:r>
    </w:p>
    <w:p w:rsidR="00AE47E4" w:rsidRDefault="00B00E91">
      <w:pPr>
        <w:widowControl w:val="0"/>
        <w:spacing w:after="0"/>
        <w:ind w:firstLine="567"/>
        <w:rPr>
          <w:sz w:val="26"/>
          <w:szCs w:val="26"/>
        </w:rPr>
      </w:pPr>
      <w:r>
        <w:t>р/сч 40702810865000001852</w:t>
      </w:r>
    </w:p>
    <w:p w:rsidR="00AE47E4" w:rsidRDefault="00B00E91">
      <w:pPr>
        <w:widowControl w:val="0"/>
        <w:shd w:val="clear" w:color="FFFFFF" w:themeColor="background1" w:fill="FFFFFF" w:themeFill="background1"/>
        <w:spacing w:after="0"/>
        <w:ind w:firstLine="567"/>
      </w:pPr>
      <w:r>
        <w:t>В платежном поручении в графе «наименование платежа» нео</w:t>
      </w:r>
      <w:r>
        <w:t>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AE47E4" w:rsidRDefault="00B00E9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w:t>
      </w:r>
      <w:r>
        <w:rPr>
          <w:rFonts w:ascii="Times New Roman" w:hAnsi="Times New Roman" w:cs="Times New Roman"/>
          <w:b w:val="0"/>
        </w:rPr>
        <w:t xml:space="preserve">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AE47E4" w:rsidRDefault="00AE47E4">
      <w:pPr>
        <w:spacing w:after="0"/>
        <w:ind w:firstLine="567"/>
      </w:pPr>
    </w:p>
    <w:p w:rsidR="00AE47E4" w:rsidRDefault="00B00E91">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AE47E4" w:rsidRDefault="00B00E91">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w:t>
      </w:r>
      <w:r>
        <w:rPr>
          <w:rFonts w:ascii="Times New Roman" w:hAnsi="Times New Roman" w:cs="Times New Roman"/>
          <w:b w:val="0"/>
          <w:bCs w:val="0"/>
        </w:rPr>
        <w:t>кте 8 части II «ИНФОРМАЦИОННАЯ КАРТА ЗАКУПКИ».</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AE47E4" w:rsidRDefault="00B00E91">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w:t>
      </w:r>
      <w:r>
        <w:rPr>
          <w:rFonts w:ascii="Times New Roman" w:hAnsi="Times New Roman" w:cs="Times New Roman"/>
          <w:b w:val="0"/>
          <w:bCs w:val="0"/>
        </w:rPr>
        <w:t xml:space="preserve">вправе изменить или отозвать заявку на участие в закупке в любое время до момента окончания срока подачи заявок на участие в закупке. </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w:t>
      </w:r>
      <w:r>
        <w:rPr>
          <w:rFonts w:ascii="Times New Roman" w:hAnsi="Times New Roman" w:cs="Times New Roman"/>
          <w:b w:val="0"/>
          <w:bCs w:val="0"/>
        </w:rPr>
        <w:t>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AE47E4" w:rsidRDefault="00AE47E4">
      <w:pPr>
        <w:ind w:firstLine="567"/>
      </w:pPr>
    </w:p>
    <w:p w:rsidR="00AE47E4" w:rsidRDefault="00B00E91">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AE47E4" w:rsidRDefault="00B00E91">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w:t>
      </w:r>
      <w:r>
        <w:rPr>
          <w:sz w:val="24"/>
          <w:szCs w:val="24"/>
        </w:rPr>
        <w:t>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w:t>
      </w:r>
      <w:r>
        <w:rPr>
          <w:sz w:val="24"/>
          <w:szCs w:val="24"/>
        </w:rPr>
        <w:t>абот, услуг</w:t>
      </w:r>
      <w:bookmarkEnd w:id="68"/>
      <w:bookmarkEnd w:id="69"/>
    </w:p>
    <w:p w:rsidR="00AE47E4" w:rsidRDefault="00B00E91">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w:t>
      </w:r>
      <w:r>
        <w:rPr>
          <w:rFonts w:ascii="Times New Roman" w:hAnsi="Times New Roman" w:cs="Times New Roman"/>
          <w:b w:val="0"/>
          <w:bCs w:val="0"/>
        </w:rPr>
        <w:t>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w:t>
      </w:r>
      <w:r>
        <w:rPr>
          <w:rFonts w:ascii="Times New Roman" w:hAnsi="Times New Roman" w:cs="Times New Roman"/>
          <w:b w:val="0"/>
          <w:bCs w:val="0"/>
        </w:rPr>
        <w:t>е 7 части II «ИНФОРМАЦИОННАЯ КАРТА ЗАКУПКИ».</w:t>
      </w:r>
      <w:bookmarkEnd w:id="70"/>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w:t>
      </w:r>
      <w:r>
        <w:rPr>
          <w:rFonts w:ascii="Times New Roman" w:hAnsi="Times New Roman" w:cs="Times New Roman"/>
          <w:b w:val="0"/>
          <w:bCs w:val="0"/>
        </w:rPr>
        <w:t>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w:t>
      </w:r>
      <w:r>
        <w:rPr>
          <w:rFonts w:ascii="Times New Roman" w:hAnsi="Times New Roman" w:cs="Times New Roman"/>
          <w:b w:val="0"/>
          <w:bCs w:val="0"/>
        </w:rPr>
        <w:t xml:space="preserve">вий исполнения договора либо об отсутствии необходимости такого уточнения. </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w:t>
      </w:r>
      <w:r>
        <w:rPr>
          <w:rFonts w:ascii="Times New Roman" w:hAnsi="Times New Roman" w:cs="Times New Roman"/>
          <w:b w:val="0"/>
          <w:bCs w:val="0"/>
        </w:rPr>
        <w:t>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w:t>
      </w:r>
      <w:r>
        <w:rPr>
          <w:rFonts w:ascii="Times New Roman" w:hAnsi="Times New Roman" w:cs="Times New Roman"/>
          <w:b w:val="0"/>
          <w:bCs w:val="0"/>
        </w:rPr>
        <w:t>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w:t>
      </w:r>
      <w:r>
        <w:rPr>
          <w:rFonts w:ascii="Times New Roman" w:hAnsi="Times New Roman" w:cs="Times New Roman"/>
          <w:b w:val="0"/>
          <w:bCs w:val="0"/>
        </w:rPr>
        <w:t xml:space="preserve">й участников закупки. </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w:t>
      </w:r>
      <w:r>
        <w:rPr>
          <w:rFonts w:ascii="Times New Roman" w:hAnsi="Times New Roman" w:cs="Times New Roman"/>
          <w:b w:val="0"/>
          <w:bCs w:val="0"/>
        </w:rPr>
        <w:t>стники закупки не подают окончательные предложения.</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w:t>
      </w:r>
      <w:r>
        <w:rPr>
          <w:rFonts w:ascii="Times New Roman" w:hAnsi="Times New Roman" w:cs="Times New Roman"/>
          <w:b w:val="0"/>
          <w:bCs w:val="0"/>
        </w:rPr>
        <w:t>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w:t>
      </w:r>
      <w:r>
        <w:rPr>
          <w:rFonts w:ascii="Times New Roman" w:hAnsi="Times New Roman" w:cs="Times New Roman"/>
          <w:b w:val="0"/>
          <w:bCs w:val="0"/>
        </w:rPr>
        <w:t>ия в закупке. Такой отказ выражается в непредставлении участником закупки окончательного предложения.</w:t>
      </w:r>
    </w:p>
    <w:p w:rsidR="00AE47E4" w:rsidRDefault="00B00E91">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w:t>
      </w:r>
      <w:r>
        <w:rPr>
          <w:sz w:val="24"/>
          <w:szCs w:val="24"/>
        </w:rPr>
        <w:t>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AE47E4" w:rsidRDefault="00B00E91">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w:t>
      </w:r>
      <w:r>
        <w:rPr>
          <w:rFonts w:ascii="Times New Roman" w:hAnsi="Times New Roman" w:cs="Times New Roman"/>
          <w:b w:val="0"/>
          <w:bCs w:val="0"/>
        </w:rPr>
        <w:t>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w:t>
      </w:r>
      <w:r>
        <w:rPr>
          <w:rFonts w:ascii="Times New Roman" w:hAnsi="Times New Roman" w:cs="Times New Roman"/>
          <w:b w:val="0"/>
          <w:bCs w:val="0"/>
        </w:rPr>
        <w:t>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w:t>
      </w:r>
      <w:r>
        <w:rPr>
          <w:rFonts w:ascii="Times New Roman" w:hAnsi="Times New Roman" w:cs="Times New Roman"/>
          <w:b w:val="0"/>
          <w:bCs w:val="0"/>
        </w:rPr>
        <w:t>асти II «ИНФОРМАЦИОННАЯ КАРТА ЗАКУПКИ».</w:t>
      </w:r>
      <w:bookmarkEnd w:id="74"/>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w:t>
      </w:r>
      <w:r>
        <w:rPr>
          <w:rFonts w:ascii="Times New Roman" w:hAnsi="Times New Roman" w:cs="Times New Roman"/>
          <w:b w:val="0"/>
          <w:bCs w:val="0"/>
        </w:rPr>
        <w:t xml:space="preserve">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w:t>
      </w:r>
      <w:r>
        <w:rPr>
          <w:rFonts w:ascii="Times New Roman" w:hAnsi="Times New Roman" w:cs="Times New Roman"/>
          <w:b w:val="0"/>
          <w:bCs w:val="0"/>
        </w:rPr>
        <w:t xml:space="preserve">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w:t>
      </w:r>
      <w:r>
        <w:rPr>
          <w:rFonts w:ascii="Times New Roman" w:hAnsi="Times New Roman" w:cs="Times New Roman"/>
          <w:b w:val="0"/>
          <w:bCs w:val="0"/>
        </w:rPr>
        <w:t xml:space="preserve">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w:t>
      </w:r>
      <w:r>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w:t>
      </w:r>
      <w:r>
        <w:rPr>
          <w:rFonts w:ascii="Times New Roman" w:hAnsi="Times New Roman" w:cs="Times New Roman"/>
          <w:b w:val="0"/>
          <w:bCs w:val="0"/>
        </w:rPr>
        <w:t>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w:t>
      </w:r>
      <w:r>
        <w:rPr>
          <w:rFonts w:ascii="Times New Roman" w:hAnsi="Times New Roman" w:cs="Times New Roman"/>
          <w:b w:val="0"/>
          <w:bCs w:val="0"/>
        </w:rPr>
        <w:t xml:space="preserve">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w:t>
      </w:r>
      <w:r>
        <w:rPr>
          <w:rFonts w:ascii="Times New Roman" w:hAnsi="Times New Roman" w:cs="Times New Roman"/>
          <w:b w:val="0"/>
          <w:bCs w:val="0"/>
        </w:rPr>
        <w:t>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w:t>
      </w:r>
      <w:r>
        <w:rPr>
          <w:rFonts w:ascii="Times New Roman" w:hAnsi="Times New Roman" w:cs="Times New Roman"/>
          <w:b w:val="0"/>
          <w:bCs w:val="0"/>
        </w:rPr>
        <w:t xml:space="preserve">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w:t>
      </w:r>
      <w:r>
        <w:rPr>
          <w:rFonts w:ascii="Times New Roman" w:hAnsi="Times New Roman" w:cs="Times New Roman"/>
          <w:b w:val="0"/>
          <w:bCs w:val="0"/>
        </w:rPr>
        <w:t>предложения осуществляется в порядке, установленном для подачи заявки.</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AE47E4" w:rsidRDefault="00B00E91">
      <w:pPr>
        <w:pStyle w:val="21"/>
        <w:keepNext w:val="0"/>
        <w:numPr>
          <w:ilvl w:val="1"/>
          <w:numId w:val="1"/>
        </w:numPr>
        <w:spacing w:after="0"/>
        <w:ind w:left="0" w:firstLine="567"/>
        <w:jc w:val="both"/>
        <w:rPr>
          <w:sz w:val="24"/>
          <w:szCs w:val="24"/>
        </w:rPr>
      </w:pPr>
      <w:bookmarkStart w:id="75" w:name="_Toc30"/>
      <w:r>
        <w:rPr>
          <w:sz w:val="24"/>
          <w:szCs w:val="24"/>
        </w:rPr>
        <w:t xml:space="preserve">Рассмотрение и оценка </w:t>
      </w:r>
      <w:r>
        <w:rPr>
          <w:sz w:val="24"/>
          <w:szCs w:val="24"/>
        </w:rPr>
        <w:t>Заказчиком поданных участниками закупки заявок</w:t>
      </w:r>
      <w:bookmarkEnd w:id="75"/>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w:t>
      </w:r>
      <w:r>
        <w:rPr>
          <w:rFonts w:ascii="Times New Roman" w:hAnsi="Times New Roman" w:cs="Times New Roman"/>
          <w:b w:val="0"/>
          <w:bCs w:val="0"/>
        </w:rPr>
        <w:t xml:space="preserve">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AE47E4" w:rsidRDefault="00B00E91">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w:t>
      </w:r>
      <w:r>
        <w:rPr>
          <w:rFonts w:ascii="Times New Roman" w:hAnsi="Times New Roman" w:cs="Times New Roman"/>
          <w:b w:val="0"/>
          <w:bCs w:val="0"/>
        </w:rPr>
        <w:t xml:space="preserve">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Проведение этапа сопоставления </w:t>
      </w:r>
      <w:r>
        <w:rPr>
          <w:rFonts w:ascii="Times New Roman" w:hAnsi="Times New Roman" w:cs="Times New Roman"/>
          <w:b w:val="0"/>
          <w:bCs w:val="0"/>
        </w:rPr>
        <w:t>дополнительных ценовых предложений участников осуществляется оператором ЭП в порядке, установленном Регламентом работы ЭП.</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Подача дополнительных ценовых предложений проводится на электронной площадке в день, указанный в пункте 8 части II «ИНФОРМАЦИОННАЯ КА</w:t>
      </w:r>
      <w:r>
        <w:rPr>
          <w:rFonts w:ascii="Times New Roman" w:hAnsi="Times New Roman" w:cs="Times New Roman"/>
          <w:b w:val="0"/>
          <w:bCs w:val="0"/>
        </w:rPr>
        <w:t>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w:t>
      </w:r>
      <w:r>
        <w:rPr>
          <w:rFonts w:ascii="Times New Roman" w:hAnsi="Times New Roman" w:cs="Times New Roman"/>
          <w:b w:val="0"/>
          <w:bCs w:val="0"/>
        </w:rPr>
        <w:t xml:space="preserve">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w:t>
      </w:r>
      <w:r>
        <w:rPr>
          <w:rFonts w:ascii="Times New Roman" w:hAnsi="Times New Roman" w:cs="Times New Roman"/>
          <w:b w:val="0"/>
          <w:bCs w:val="0"/>
        </w:rPr>
        <w:t xml:space="preserve">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w:t>
      </w:r>
      <w:r>
        <w:rPr>
          <w:rFonts w:ascii="Times New Roman" w:hAnsi="Times New Roman" w:cs="Times New Roman"/>
          <w:b w:val="0"/>
          <w:bCs w:val="0"/>
        </w:rPr>
        <w:t>ового предложения, поданного ими ранее.</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w:t>
      </w:r>
      <w:r>
        <w:rPr>
          <w:rFonts w:ascii="Times New Roman" w:hAnsi="Times New Roman" w:cs="Times New Roman"/>
          <w:b w:val="0"/>
          <w:bCs w:val="0"/>
        </w:rPr>
        <w:t xml:space="preserve"> цены в сторону снижения не должно повлечь за собой изменение иных условий заявки участника, кроме ценового.</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w:t>
      </w:r>
      <w:r>
        <w:rPr>
          <w:rFonts w:ascii="Times New Roman" w:hAnsi="Times New Roman" w:cs="Times New Roman"/>
          <w:b w:val="0"/>
          <w:bCs w:val="0"/>
        </w:rPr>
        <w:t>вое предложение рассматривается при составлении итогового протокола.</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w:t>
      </w:r>
      <w:r>
        <w:rPr>
          <w:rFonts w:ascii="Times New Roman" w:hAnsi="Times New Roman" w:cs="Times New Roman"/>
          <w:b w:val="0"/>
          <w:bCs w:val="0"/>
        </w:rPr>
        <w:t>иях каждого участника закупки направляются оператором ЭП Заказчику в установленном Законом 223-ФЗ порядке.</w:t>
      </w:r>
    </w:p>
    <w:p w:rsidR="00AE47E4" w:rsidRDefault="00AE47E4">
      <w:pPr>
        <w:ind w:firstLine="567"/>
      </w:pPr>
    </w:p>
    <w:p w:rsidR="00AE47E4" w:rsidRDefault="00B00E91">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AE47E4" w:rsidRDefault="00B00E91">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AE47E4" w:rsidRDefault="00B00E91">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w:t>
      </w:r>
      <w:r>
        <w:rPr>
          <w:rFonts w:ascii="Times New Roman" w:hAnsi="Times New Roman" w:cs="Times New Roman"/>
          <w:b w:val="0"/>
          <w:bCs w:val="0"/>
        </w:rPr>
        <w:t>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w:t>
      </w:r>
      <w:r>
        <w:rPr>
          <w:rFonts w:ascii="Times New Roman" w:hAnsi="Times New Roman" w:cs="Times New Roman"/>
          <w:b w:val="0"/>
          <w:bCs w:val="0"/>
        </w:rPr>
        <w:t>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w:t>
      </w:r>
      <w:r>
        <w:rPr>
          <w:rFonts w:ascii="Times New Roman" w:hAnsi="Times New Roman" w:cs="Times New Roman"/>
          <w:b w:val="0"/>
          <w:bCs w:val="0"/>
        </w:rPr>
        <w:t>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w:t>
      </w:r>
      <w:r>
        <w:rPr>
          <w:rFonts w:ascii="Times New Roman" w:hAnsi="Times New Roman" w:cs="Times New Roman"/>
          <w:b w:val="0"/>
          <w:bCs w:val="0"/>
        </w:rPr>
        <w:t>словиям исполнения договора.</w:t>
      </w:r>
    </w:p>
    <w:p w:rsidR="00AE47E4" w:rsidRDefault="00B00E9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w:t>
      </w:r>
      <w:r>
        <w:rPr>
          <w:rFonts w:ascii="Times New Roman" w:hAnsi="Times New Roman" w:cs="Times New Roman"/>
          <w:b w:val="0"/>
          <w:bCs w:val="0"/>
        </w:rPr>
        <w:t>главного пользователя участника, указанный в информации об организации на ЭП.</w:t>
      </w:r>
    </w:p>
    <w:p w:rsidR="00AE47E4" w:rsidRDefault="00B00E91">
      <w:pPr>
        <w:spacing w:after="0"/>
        <w:ind w:firstLine="567"/>
      </w:pPr>
      <w:r>
        <w:t>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w:t>
      </w:r>
      <w:r>
        <w:t xml:space="preserve">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AE47E4" w:rsidRDefault="00B00E91">
      <w:pPr>
        <w:spacing w:after="0"/>
        <w:ind w:firstLine="567"/>
      </w:pPr>
      <w:r>
        <w:t>Срок запроса устанавливается Заказчиком одинаково для всех участников закупки</w:t>
      </w:r>
      <w:r>
        <w:t>, которым направляется запрос, и не должен составлять менее 24 часов (без учета выходных и праздничных дней).</w:t>
      </w:r>
    </w:p>
    <w:p w:rsidR="00AE47E4" w:rsidRDefault="00B00E9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w:t>
      </w:r>
      <w:r>
        <w:t>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w:t>
      </w:r>
      <w:r>
        <w:t>купочная комиссия не рассматривать и не учитывать при принятии решений в рамках закупки.</w:t>
      </w:r>
    </w:p>
    <w:p w:rsidR="00AE47E4" w:rsidRDefault="00B00E9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w:t>
      </w:r>
      <w:r>
        <w:t>мерческих условий заявки (цены, валюты, сроков и условий поставки, графика поставки или платежа, иных коммерческих условий).</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AE47E4" w:rsidRDefault="00B00E91">
      <w:pPr>
        <w:pStyle w:val="afffffa"/>
        <w:numPr>
          <w:ilvl w:val="0"/>
          <w:numId w:val="14"/>
        </w:numPr>
        <w:ind w:left="0" w:firstLine="567"/>
        <w:jc w:val="both"/>
      </w:pPr>
      <w:r>
        <w:t>участник не соответствует требованиям к участнику закупки, установл</w:t>
      </w:r>
      <w:r>
        <w:t>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w:t>
      </w:r>
      <w:r>
        <w:t>кументации о закупке) отсутствуют в едином реестре субъектов МСП;</w:t>
      </w:r>
    </w:p>
    <w:p w:rsidR="00AE47E4" w:rsidRDefault="00B00E91">
      <w:pPr>
        <w:pStyle w:val="afffffa"/>
        <w:numPr>
          <w:ilvl w:val="0"/>
          <w:numId w:val="14"/>
        </w:numPr>
        <w:tabs>
          <w:tab w:val="num" w:pos="0"/>
        </w:tabs>
        <w:ind w:left="0" w:firstLine="567"/>
        <w:jc w:val="both"/>
      </w:pPr>
      <w:r>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w:t>
      </w:r>
      <w:r>
        <w:t>предоставления участником закупки обеспечения заявки (если такое требование установлено документацией о закупке);</w:t>
      </w:r>
    </w:p>
    <w:p w:rsidR="00AE47E4" w:rsidRDefault="00B00E9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w:t>
      </w:r>
      <w:r>
        <w:t>ям, установленным документацией о закупке.</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w:t>
      </w:r>
      <w:r>
        <w:rPr>
          <w:rFonts w:ascii="Times New Roman" w:hAnsi="Times New Roman" w:cs="Times New Roman"/>
          <w:b w:val="0"/>
          <w:bCs w:val="0"/>
        </w:rPr>
        <w:t>ельности на товарных рынках»).</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w:t>
      </w:r>
      <w:r>
        <w:rPr>
          <w:rFonts w:ascii="Times New Roman" w:hAnsi="Times New Roman" w:cs="Times New Roman"/>
          <w:b w:val="0"/>
          <w:bCs w:val="0"/>
        </w:rPr>
        <w:t>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w:t>
      </w:r>
      <w:r>
        <w:rPr>
          <w:rFonts w:ascii="Times New Roman" w:hAnsi="Times New Roman" w:cs="Times New Roman"/>
          <w:b w:val="0"/>
          <w:bCs w:val="0"/>
        </w:rPr>
        <w:t xml:space="preserve">ат ключа подписи). </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w:t>
      </w:r>
      <w:r>
        <w:rPr>
          <w:rFonts w:ascii="Times New Roman" w:hAnsi="Times New Roman" w:cs="Times New Roman"/>
          <w:b w:val="0"/>
          <w:bCs w:val="0"/>
        </w:rPr>
        <w:t>верки.</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AE47E4" w:rsidRDefault="00B00E9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AE47E4" w:rsidRDefault="00B00E9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w:t>
      </w:r>
      <w:r>
        <w:rPr>
          <w:rFonts w:ascii="Times New Roman" w:hAnsi="Times New Roman" w:cs="Times New Roman"/>
          <w:b w:val="0"/>
          <w:bCs w:val="0"/>
        </w:rPr>
        <w:t>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AE47E4" w:rsidRDefault="00B00E9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w:t>
      </w:r>
      <w:r>
        <w:rPr>
          <w:rFonts w:ascii="Times New Roman" w:hAnsi="Times New Roman" w:cs="Times New Roman"/>
          <w:b w:val="0"/>
          <w:bCs w:val="0"/>
        </w:rPr>
        <w:t>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w:t>
      </w:r>
      <w:r>
        <w:rPr>
          <w:rFonts w:ascii="Times New Roman" w:hAnsi="Times New Roman" w:cs="Times New Roman"/>
          <w:b w:val="0"/>
          <w:bCs w:val="0"/>
        </w:rPr>
        <w:t>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AE47E4" w:rsidRDefault="00B00E91">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w:t>
      </w:r>
      <w:r>
        <w:rPr>
          <w:rFonts w:ascii="Times New Roman" w:hAnsi="Times New Roman" w:cs="Times New Roman"/>
          <w:b w:val="0"/>
          <w:bCs w:val="0"/>
        </w:rPr>
        <w:t>частников закупки оцениваются исходя из критериев и в порядке, установленном в приложении 1 части II «ИНФОРМАЦИОННАЯ КАРТА ЗАКУПКИ».</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Pr>
          <w:rFonts w:ascii="Times New Roman" w:hAnsi="Times New Roman" w:cs="Times New Roman"/>
          <w:b w:val="0"/>
          <w:bCs w:val="0"/>
        </w:rPr>
        <w:t>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w:t>
      </w:r>
      <w:r>
        <w:rPr>
          <w:rFonts w:ascii="Times New Roman" w:hAnsi="Times New Roman" w:cs="Times New Roman"/>
          <w:b w:val="0"/>
          <w:bCs w:val="0"/>
        </w:rPr>
        <w:t>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w:t>
      </w:r>
      <w:r>
        <w:rPr>
          <w:rFonts w:ascii="Times New Roman" w:hAnsi="Times New Roman" w:cs="Times New Roman"/>
          <w:b w:val="0"/>
          <w:bCs w:val="0"/>
        </w:rPr>
        <w:t xml:space="preserve"> составляется. По окончании последнего этапа закупки, по итогам которого определяется победитель, составляется итоговый протокол.</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w:t>
      </w:r>
      <w:r>
        <w:rPr>
          <w:rFonts w:ascii="Times New Roman" w:hAnsi="Times New Roman" w:cs="Times New Roman"/>
          <w:b w:val="0"/>
          <w:bCs w:val="0"/>
        </w:rPr>
        <w:t xml:space="preserve">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Pr>
          <w:rFonts w:ascii="Times New Roman" w:hAnsi="Times New Roman" w:cs="Times New Roman"/>
          <w:b w:val="0"/>
          <w:bCs w:val="0"/>
        </w:rPr>
        <w:t xml:space="preserve">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AE47E4" w:rsidRDefault="00B00E91">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w:t>
      </w:r>
      <w:r>
        <w:rPr>
          <w:sz w:val="24"/>
          <w:szCs w:val="24"/>
        </w:rPr>
        <w:t>авления первых частей заявок</w:t>
      </w:r>
      <w:bookmarkEnd w:id="83"/>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w:t>
      </w:r>
      <w:r>
        <w:rPr>
          <w:rFonts w:ascii="Times New Roman" w:hAnsi="Times New Roman" w:cs="Times New Roman"/>
          <w:b w:val="0"/>
          <w:bCs w:val="0"/>
        </w:rPr>
        <w:t xml:space="preserve">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w:t>
      </w:r>
      <w:r>
        <w:rPr>
          <w:rFonts w:ascii="Times New Roman" w:hAnsi="Times New Roman" w:cs="Times New Roman"/>
          <w:b w:val="0"/>
          <w:bCs w:val="0"/>
        </w:rPr>
        <w:t>ИЯ В ПЕРВОЙ ЧАСТИ ЗАЯВКИ НА УЧАСТИЕ В ЗАКУПКЕ СВЕДЕНИЙ ОБ УЧАСТНИКЕ ЗАКУПКЕ И (ИЛИ) О ЦЕНОВОМ ПРЕДЛОЖЕНИИ ТАКАЯ ЗАЯВКА ПОДЛЕЖИТ ОТКЛОНЕНИЮ.</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w:t>
      </w:r>
      <w:r>
        <w:rPr>
          <w:rFonts w:ascii="Times New Roman" w:hAnsi="Times New Roman" w:cs="Times New Roman"/>
          <w:b w:val="0"/>
          <w:bCs w:val="0"/>
        </w:rPr>
        <w:t>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w:t>
      </w:r>
      <w:r>
        <w:rPr>
          <w:rFonts w:ascii="Times New Roman" w:hAnsi="Times New Roman" w:cs="Times New Roman"/>
          <w:b w:val="0"/>
          <w:bCs w:val="0"/>
        </w:rPr>
        <w:t>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w:t>
      </w:r>
      <w:r>
        <w:rPr>
          <w:rFonts w:ascii="Times New Roman" w:hAnsi="Times New Roman" w:cs="Times New Roman"/>
          <w:b w:val="0"/>
          <w:bCs w:val="0"/>
        </w:rPr>
        <w:t>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w:t>
      </w:r>
      <w:r>
        <w:rPr>
          <w:rFonts w:ascii="Times New Roman" w:hAnsi="Times New Roman" w:cs="Times New Roman"/>
          <w:b w:val="0"/>
          <w:bCs w:val="0"/>
        </w:rPr>
        <w:t>м, не является основанием для отклонения заявки.</w:t>
      </w:r>
    </w:p>
    <w:p w:rsidR="00AE47E4" w:rsidRDefault="00B00E91">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w:t>
      </w:r>
      <w:r>
        <w:rPr>
          <w:rFonts w:ascii="Times New Roman" w:hAnsi="Times New Roman" w:cs="Times New Roman"/>
          <w:b w:val="0"/>
          <w:bCs w:val="0"/>
        </w:rPr>
        <w:t xml:space="preserve">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w:t>
      </w:r>
      <w:r>
        <w:rPr>
          <w:rFonts w:ascii="Times New Roman" w:hAnsi="Times New Roman" w:cs="Times New Roman"/>
          <w:b w:val="0"/>
          <w:bCs w:val="0"/>
        </w:rPr>
        <w:t>для осуществления ее оценки по соответствующим критериям, не является основанием для отклонения заявки.</w:t>
      </w:r>
    </w:p>
    <w:p w:rsidR="00AE47E4" w:rsidRDefault="00B00E91">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w:t>
      </w:r>
      <w:r>
        <w:rPr>
          <w:rFonts w:ascii="Times New Roman" w:hAnsi="Times New Roman" w:cs="Times New Roman"/>
          <w:b w:val="0"/>
          <w:bCs w:val="0"/>
        </w:rPr>
        <w:t xml:space="preserve">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w:t>
      </w:r>
      <w:r>
        <w:rPr>
          <w:rFonts w:ascii="Times New Roman" w:hAnsi="Times New Roman" w:cs="Times New Roman"/>
          <w:b w:val="0"/>
          <w:bCs w:val="0"/>
        </w:rPr>
        <w:t>– ценовые предложения) каждого участника закупки.</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w:t>
      </w:r>
      <w:r>
        <w:rPr>
          <w:rFonts w:ascii="Times New Roman" w:hAnsi="Times New Roman" w:cs="Times New Roman"/>
          <w:b w:val="0"/>
          <w:bCs w:val="0"/>
        </w:rPr>
        <w:t>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w:t>
      </w:r>
      <w:r>
        <w:rPr>
          <w:rFonts w:ascii="Times New Roman" w:hAnsi="Times New Roman" w:cs="Times New Roman"/>
          <w:b w:val="0"/>
          <w:bCs w:val="0"/>
        </w:rPr>
        <w:t>енного ПП № 1875 и др.</w:t>
      </w:r>
    </w:p>
    <w:p w:rsidR="00AE47E4" w:rsidRDefault="00B00E91">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AE47E4" w:rsidRDefault="00B00E91">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w:t>
      </w:r>
      <w:r>
        <w:rPr>
          <w:rFonts w:ascii="Times New Roman" w:hAnsi="Times New Roman" w:cs="Times New Roman"/>
          <w:b w:val="0"/>
          <w:bCs w:val="0"/>
        </w:rPr>
        <w:t>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AE47E4" w:rsidRDefault="00AE47E4"/>
    <w:p w:rsidR="00AE47E4" w:rsidRDefault="00B00E91">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w:t>
      </w:r>
      <w:r>
        <w:rPr>
          <w:sz w:val="24"/>
          <w:szCs w:val="24"/>
        </w:rPr>
        <w:t>РА</w:t>
      </w:r>
      <w:bookmarkEnd w:id="90"/>
    </w:p>
    <w:p w:rsidR="00AE47E4" w:rsidRDefault="00B00E91">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w:t>
      </w:r>
      <w:r>
        <w:rPr>
          <w:rFonts w:ascii="Times New Roman" w:hAnsi="Times New Roman" w:cs="Times New Roman"/>
          <w:b w:val="0"/>
          <w:bCs w:val="0"/>
        </w:rPr>
        <w:t>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Заказчиком может быть предусмотрена возможность заключения договора по результатам закупки с неск</w:t>
      </w:r>
      <w:r>
        <w:rPr>
          <w:rFonts w:ascii="Times New Roman" w:hAnsi="Times New Roman" w:cs="Times New Roman"/>
          <w:b w:val="0"/>
          <w:bCs w:val="0"/>
        </w:rPr>
        <w:t xml:space="preserve">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w:t>
      </w:r>
      <w:r>
        <w:rPr>
          <w:rFonts w:ascii="Times New Roman" w:hAnsi="Times New Roman" w:cs="Times New Roman"/>
          <w:b w:val="0"/>
          <w:bCs w:val="0"/>
        </w:rPr>
        <w:t>ФОРМАЦИОННАЯ КАРТА ЗАКУПКИ».</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AE47E4" w:rsidRDefault="00B00E91">
      <w:pPr>
        <w:spacing w:after="0"/>
        <w:ind w:firstLine="567"/>
      </w:pPr>
      <w:r>
        <w:t>- сведения в от</w:t>
      </w:r>
      <w:r>
        <w:t>ношении всей цепочки собственников, включая конечных бенефициаров;</w:t>
      </w:r>
    </w:p>
    <w:p w:rsidR="00AE47E4" w:rsidRDefault="00B00E91">
      <w:pPr>
        <w:spacing w:after="0"/>
        <w:ind w:firstLine="567"/>
      </w:pPr>
      <w:r>
        <w:t>- согласие на обработку персональных данных.</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w:t>
      </w:r>
      <w:r>
        <w:rPr>
          <w:rFonts w:ascii="Times New Roman" w:hAnsi="Times New Roman" w:cs="Times New Roman"/>
          <w:b w:val="0"/>
          <w:bCs w:val="0"/>
        </w:rPr>
        <w:t>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w:t>
      </w:r>
      <w:r>
        <w:rPr>
          <w:rFonts w:ascii="Times New Roman" w:hAnsi="Times New Roman" w:cs="Times New Roman"/>
          <w:b w:val="0"/>
          <w:bCs w:val="0"/>
        </w:rPr>
        <w:t>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w:t>
      </w:r>
      <w:r>
        <w:rPr>
          <w:rFonts w:ascii="Times New Roman" w:hAnsi="Times New Roman" w:cs="Times New Roman"/>
          <w:b w:val="0"/>
          <w:bCs w:val="0"/>
        </w:rPr>
        <w:t>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w:t>
      </w:r>
      <w:r>
        <w:rPr>
          <w:rFonts w:ascii="Times New Roman" w:hAnsi="Times New Roman" w:cs="Times New Roman"/>
          <w:b w:val="0"/>
          <w:bCs w:val="0"/>
        </w:rPr>
        <w:t>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w:t>
      </w:r>
      <w:r>
        <w:rPr>
          <w:rFonts w:ascii="Times New Roman" w:hAnsi="Times New Roman" w:cs="Times New Roman"/>
          <w:b w:val="0"/>
          <w:bCs w:val="0"/>
        </w:rPr>
        <w:t xml:space="preserve">о протокола по результатам закупки, при условии, что участником закупки, с которым заключается договор, предоставлены: </w:t>
      </w:r>
    </w:p>
    <w:p w:rsidR="00AE47E4" w:rsidRDefault="00B00E9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AE47E4" w:rsidRDefault="00B00E9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обеспечение исполнения обязательств по договору (в случае, если в извещ</w:t>
      </w:r>
      <w:r>
        <w:rPr>
          <w:rFonts w:ascii="Times New Roman" w:hAnsi="Times New Roman" w:cs="Times New Roman"/>
          <w:b w:val="0"/>
          <w:bCs w:val="0"/>
        </w:rPr>
        <w:t xml:space="preserve">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w:t>
      </w:r>
      <w:r>
        <w:rPr>
          <w:rFonts w:ascii="Times New Roman" w:hAnsi="Times New Roman" w:cs="Times New Roman"/>
          <w:b w:val="0"/>
          <w:bCs w:val="0"/>
        </w:rPr>
        <w:t>му проекта договора, подписанного Заказчиком.</w:t>
      </w:r>
    </w:p>
    <w:p w:rsidR="00AE47E4" w:rsidRDefault="00B00E9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w:t>
      </w:r>
      <w:r>
        <w:rPr>
          <w:rFonts w:ascii="Times New Roman" w:hAnsi="Times New Roman" w:cs="Times New Roman"/>
          <w:b w:val="0"/>
          <w:bCs w:val="0"/>
        </w:rPr>
        <w:t xml:space="preserve">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w:t>
      </w:r>
      <w:r>
        <w:rPr>
          <w:rFonts w:ascii="Times New Roman" w:hAnsi="Times New Roman" w:cs="Times New Roman"/>
          <w:b w:val="0"/>
          <w:bCs w:val="0"/>
        </w:rPr>
        <w:t>(двух)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w:t>
      </w:r>
      <w:r>
        <w:rPr>
          <w:rFonts w:ascii="Times New Roman" w:hAnsi="Times New Roman" w:cs="Times New Roman"/>
          <w:b w:val="0"/>
          <w:bCs w:val="0"/>
        </w:rPr>
        <w:t>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AE47E4" w:rsidRDefault="00B00E91">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AE47E4" w:rsidRDefault="00B00E9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Заказчик вправе установить в документации о закупке требование к обеспечению исполнения договора. Информация об установлении требования о предоставл</w:t>
      </w:r>
      <w:r>
        <w:rPr>
          <w:rFonts w:ascii="Times New Roman" w:hAnsi="Times New Roman" w:cs="Times New Roman"/>
          <w:b w:val="0"/>
        </w:rPr>
        <w:t xml:space="preserve">ении обеспечения исполнения договора и размер такого обеспечения указывается в пункте 18 раздела II «ИНФОРМАЦИОННАЯ КАРТА ЗАКУПКИ». </w:t>
      </w:r>
    </w:p>
    <w:p w:rsidR="00AE47E4" w:rsidRDefault="00B00E9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w:t>
      </w:r>
      <w:r>
        <w:rPr>
          <w:rFonts w:ascii="Times New Roman" w:hAnsi="Times New Roman" w:cs="Times New Roman"/>
          <w:b w:val="0"/>
        </w:rPr>
        <w:t>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w:t>
      </w:r>
      <w:r>
        <w:rPr>
          <w:rFonts w:ascii="Times New Roman" w:hAnsi="Times New Roman" w:cs="Times New Roman"/>
          <w:b w:val="0"/>
        </w:rPr>
        <w:t>упке способом не допускается.</w:t>
      </w:r>
    </w:p>
    <w:p w:rsidR="00AE47E4" w:rsidRDefault="00B00E9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AE47E4" w:rsidRDefault="00B00E9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w:t>
      </w:r>
      <w:r>
        <w:rPr>
          <w:rFonts w:ascii="Times New Roman" w:hAnsi="Times New Roman" w:cs="Times New Roman"/>
          <w:b w:val="0"/>
        </w:rPr>
        <w:t>е позднее одного месяца с момента полного исполнения им обязательств по договору.</w:t>
      </w:r>
    </w:p>
    <w:p w:rsidR="00AE47E4" w:rsidRDefault="00AE47E4"/>
    <w:p w:rsidR="00AE47E4" w:rsidRDefault="00B00E91">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AE47E4" w:rsidRDefault="00B00E91">
      <w:pPr>
        <w:numPr>
          <w:ilvl w:val="2"/>
          <w:numId w:val="9"/>
        </w:numPr>
        <w:spacing w:after="0"/>
        <w:ind w:left="0" w:firstLine="567"/>
        <w:outlineLvl w:val="2"/>
        <w:rPr>
          <w:b/>
          <w:bCs/>
          <w:color w:val="000000" w:themeColor="text1"/>
        </w:rPr>
      </w:pPr>
      <w:r>
        <w:t>При выборе участником закупки способа обеспечения исполнения договора в форме</w:t>
      </w:r>
      <w:r>
        <w:t xml:space="preserve">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AE47E4" w:rsidRDefault="00B00E91">
      <w:pPr>
        <w:pStyle w:val="afffffa"/>
        <w:numPr>
          <w:ilvl w:val="0"/>
          <w:numId w:val="37"/>
        </w:numPr>
        <w:ind w:left="0" w:firstLine="567"/>
        <w:jc w:val="both"/>
      </w:pPr>
      <w:r>
        <w:t>независимая гарантия должна быть безотзывной;</w:t>
      </w:r>
    </w:p>
    <w:p w:rsidR="00AE47E4" w:rsidRDefault="00B00E9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w:t>
      </w:r>
      <w:r>
        <w:t>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w:t>
      </w:r>
      <w:r>
        <w:t>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w:t>
      </w:r>
      <w:r>
        <w:t>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w:t>
      </w:r>
      <w:r>
        <w:t>ров/работ/услуг на последующий год.</w:t>
      </w:r>
    </w:p>
    <w:p w:rsidR="00AE47E4" w:rsidRDefault="00B00E9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w:t>
      </w:r>
      <w:r>
        <w:rPr>
          <w:rFonts w:ascii="Times New Roman" w:hAnsi="Times New Roman" w:cs="Times New Roman"/>
          <w:b w:val="0"/>
        </w:rPr>
        <w:t>гаранта.</w:t>
      </w:r>
    </w:p>
    <w:p w:rsidR="00AE47E4" w:rsidRDefault="00B00E9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AE47E4" w:rsidRDefault="00B00E9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w:t>
      </w:r>
      <w:r>
        <w:rPr>
          <w:rFonts w:ascii="Times New Roman" w:hAnsi="Times New Roman" w:cs="Times New Roman"/>
          <w:b w:val="0"/>
        </w:rPr>
        <w:t>ия должна быть выдана:</w:t>
      </w:r>
    </w:p>
    <w:p w:rsidR="00AE47E4" w:rsidRDefault="00B00E9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w:t>
      </w:r>
      <w:r>
        <w:t>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w:t>
      </w:r>
      <w:r>
        <w:t>й системе в сфере закупок товаров, работ, услуг для обеспечения государственных и муниципальных нужд»;</w:t>
      </w:r>
    </w:p>
    <w:p w:rsidR="00AE47E4" w:rsidRDefault="00B00E91">
      <w:pPr>
        <w:pStyle w:val="afffffa"/>
        <w:numPr>
          <w:ilvl w:val="0"/>
          <w:numId w:val="38"/>
        </w:numPr>
        <w:ind w:left="0" w:firstLine="567"/>
        <w:jc w:val="both"/>
      </w:pPr>
      <w:r>
        <w:t>государственной корпорацией развития "ВЭБ.РФ";</w:t>
      </w:r>
    </w:p>
    <w:p w:rsidR="00AE47E4" w:rsidRDefault="00B00E9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w:t>
      </w:r>
      <w:r>
        <w:t>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w:t>
      </w:r>
      <w:r>
        <w:t xml:space="preserve">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xml:space="preserve">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w:t>
      </w:r>
      <w:r>
        <w:t>(максимальной) ценой договора не более двадцати миллионов);</w:t>
      </w:r>
    </w:p>
    <w:p w:rsidR="00AE47E4" w:rsidRDefault="00B00E9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w:t>
      </w:r>
      <w:r>
        <w:t>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AE47E4" w:rsidRDefault="00B00E9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предоставляемой в качестве обеспечения исполнения договора, заключаемого по</w:t>
      </w:r>
      <w:r>
        <w:rPr>
          <w:rFonts w:ascii="Times New Roman" w:hAnsi="Times New Roman" w:cs="Times New Roman"/>
          <w:b w:val="0"/>
        </w:rPr>
        <w:t xml:space="preserve">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w:t>
      </w:r>
      <w:r>
        <w:rPr>
          <w:rFonts w:ascii="Times New Roman" w:hAnsi="Times New Roman" w:cs="Times New Roman"/>
          <w:b w:val="0"/>
        </w:rPr>
        <w:t xml:space="preserve">ниципальных нужд". </w:t>
      </w:r>
    </w:p>
    <w:p w:rsidR="00AE47E4" w:rsidRDefault="00B00E91">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AE47E4" w:rsidRDefault="00B00E9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w:t>
      </w:r>
      <w:r>
        <w:t xml:space="preserve">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AE47E4" w:rsidRDefault="00B00E91">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AE47E4" w:rsidRDefault="00B00E9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w:t>
      </w:r>
      <w:r>
        <w:rPr>
          <w:sz w:val="24"/>
          <w:szCs w:val="24"/>
        </w:rPr>
        <w:t>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w:t>
      </w:r>
      <w:r>
        <w:rPr>
          <w:sz w:val="24"/>
          <w:szCs w:val="24"/>
        </w:rPr>
        <w:t>щими документами и т.п.;</w:t>
      </w:r>
    </w:p>
    <w:p w:rsidR="00AE47E4" w:rsidRDefault="00B00E9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w:t>
      </w:r>
      <w:r>
        <w:t>становлены требования обеспечения исполнения договора и срок его предоставления до заключения договора).</w:t>
      </w:r>
      <w:bookmarkEnd w:id="92"/>
    </w:p>
    <w:p w:rsidR="00AE47E4" w:rsidRDefault="00B00E91">
      <w:pPr>
        <w:numPr>
          <w:ilvl w:val="2"/>
          <w:numId w:val="9"/>
        </w:numPr>
        <w:spacing w:after="0"/>
        <w:ind w:left="0" w:firstLine="567"/>
        <w:outlineLvl w:val="2"/>
      </w:pPr>
      <w:r>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w:t>
      </w:r>
      <w:r>
        <w:t>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w:t>
      </w:r>
      <w:r>
        <w:t>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AE47E4" w:rsidRDefault="00B00E9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w:t>
      </w:r>
      <w:r>
        <w:t>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w:t>
      </w:r>
      <w:r>
        <w:t xml:space="preserve"> включения в реестр недобросовестных поставщиков в порядке, предусмотренном действующим законодательством.</w:t>
      </w:r>
    </w:p>
    <w:p w:rsidR="00AE47E4" w:rsidRDefault="00B00E91">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AE47E4" w:rsidRDefault="00B00E9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w:t>
      </w:r>
      <w:r>
        <w:rPr>
          <w:rFonts w:ascii="Times New Roman" w:hAnsi="Times New Roman" w:cs="Times New Roman"/>
          <w:b w:val="0"/>
          <w:bCs w:val="0"/>
        </w:rPr>
        <w:t>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AE47E4" w:rsidRDefault="00B00E9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w:t>
      </w:r>
      <w:r>
        <w:rPr>
          <w:rFonts w:ascii="Times New Roman" w:hAnsi="Times New Roman" w:cs="Times New Roman"/>
          <w:b w:val="0"/>
          <w:bCs w:val="0"/>
        </w:rPr>
        <w:t>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w:t>
      </w:r>
      <w:r>
        <w:rPr>
          <w:rFonts w:ascii="Times New Roman" w:hAnsi="Times New Roman" w:cs="Times New Roman"/>
          <w:b w:val="0"/>
          <w:bCs w:val="0"/>
        </w:rPr>
        <w:t>я договора.</w:t>
      </w:r>
    </w:p>
    <w:p w:rsidR="00AE47E4" w:rsidRDefault="00B00E9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w:t>
      </w:r>
      <w:r>
        <w:rPr>
          <w:rFonts w:ascii="Times New Roman" w:hAnsi="Times New Roman" w:cs="Times New Roman"/>
          <w:b w:val="0"/>
          <w:bCs w:val="0"/>
        </w:rPr>
        <w:t>о агента, фактора).</w:t>
      </w:r>
    </w:p>
    <w:p w:rsidR="00AE47E4" w:rsidRDefault="00B00E9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AE47E4" w:rsidRDefault="00B00E9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AE47E4" w:rsidRDefault="00B00E91">
      <w:pPr>
        <w:pStyle w:val="30"/>
        <w:widowControl w:val="0"/>
        <w:numPr>
          <w:ilvl w:val="0"/>
          <w:numId w:val="39"/>
        </w:numPr>
        <w:ind w:left="0" w:firstLine="567"/>
        <w:rPr>
          <w:sz w:val="24"/>
          <w:szCs w:val="24"/>
        </w:rPr>
      </w:pPr>
      <w:r>
        <w:rPr>
          <w:sz w:val="24"/>
          <w:szCs w:val="24"/>
        </w:rPr>
        <w:t>замена товара на происходящий из иностранного г</w:t>
      </w:r>
      <w:r>
        <w:rPr>
          <w:sz w:val="24"/>
          <w:szCs w:val="24"/>
        </w:rPr>
        <w:t>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AE47E4" w:rsidRDefault="00B00E91">
      <w:pPr>
        <w:pStyle w:val="30"/>
        <w:widowControl w:val="0"/>
        <w:numPr>
          <w:ilvl w:val="0"/>
          <w:numId w:val="39"/>
        </w:numPr>
        <w:ind w:left="0" w:firstLine="567"/>
        <w:rPr>
          <w:sz w:val="24"/>
          <w:szCs w:val="24"/>
        </w:rPr>
      </w:pPr>
      <w:r>
        <w:rPr>
          <w:sz w:val="24"/>
          <w:szCs w:val="24"/>
        </w:rPr>
        <w:t>перемена подрядчика (исполнителя) (в случае, если</w:t>
      </w:r>
      <w:r>
        <w:rPr>
          <w:sz w:val="24"/>
          <w:szCs w:val="24"/>
        </w:rPr>
        <w:t xml:space="preserve">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AE47E4" w:rsidRDefault="00B00E9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w:t>
      </w:r>
      <w:r>
        <w:rPr>
          <w:sz w:val="24"/>
          <w:szCs w:val="24"/>
        </w:rPr>
        <w:t>ено ограничение в соответствии с требованиями ПП № 1875, если договор заключен с российским лицом.</w:t>
      </w:r>
    </w:p>
    <w:p w:rsidR="00AE47E4" w:rsidRDefault="00B00E9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w:t>
      </w:r>
      <w:r>
        <w:rPr>
          <w:rFonts w:ascii="Times New Roman" w:hAnsi="Times New Roman" w:cs="Times New Roman"/>
          <w:b w:val="0"/>
          <w:bCs w:val="0"/>
        </w:rPr>
        <w:t>вором.</w:t>
      </w:r>
    </w:p>
    <w:p w:rsidR="00AE47E4" w:rsidRDefault="00B00E91">
      <w:pPr>
        <w:pStyle w:val="21"/>
        <w:keepNext w:val="0"/>
        <w:tabs>
          <w:tab w:val="clear" w:pos="576"/>
        </w:tabs>
        <w:spacing w:after="0"/>
        <w:ind w:left="0" w:firstLine="567"/>
        <w:jc w:val="both"/>
        <w:rPr>
          <w:b w:val="0"/>
        </w:rPr>
      </w:pPr>
      <w:r>
        <w:rPr>
          <w:b w:val="0"/>
        </w:rPr>
        <w:br w:type="page" w:clear="all"/>
      </w:r>
    </w:p>
    <w:p w:rsidR="00AE47E4" w:rsidRDefault="00B00E91">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AE47E4" w:rsidRDefault="00AE47E4"/>
    <w:p w:rsidR="00AE47E4" w:rsidRDefault="00B00E9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AE47E4" w:rsidRDefault="00B00E91">
      <w:pPr>
        <w:ind w:firstLine="567"/>
      </w:pPr>
      <w:r>
        <w:t>При возникновении проти</w:t>
      </w:r>
      <w:r>
        <w:t xml:space="preserve">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AE47E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AE47E4" w:rsidRDefault="00B00E91">
            <w:pPr>
              <w:keepNext/>
              <w:keepLines/>
              <w:widowControl w:val="0"/>
              <w:suppressLineNumbers/>
              <w:spacing w:after="0"/>
              <w:jc w:val="center"/>
              <w:rPr>
                <w:b/>
                <w:bCs/>
                <w:sz w:val="20"/>
                <w:szCs w:val="20"/>
              </w:rPr>
            </w:pPr>
            <w:r>
              <w:rPr>
                <w:b/>
                <w:bCs/>
                <w:sz w:val="20"/>
                <w:szCs w:val="20"/>
              </w:rPr>
              <w:t>№</w:t>
            </w:r>
          </w:p>
          <w:p w:rsidR="00AE47E4" w:rsidRDefault="00B00E9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AE47E4" w:rsidRDefault="00B00E9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w:t>
            </w:r>
            <w:r>
              <w:rPr>
                <w:sz w:val="20"/>
                <w:szCs w:val="20"/>
              </w:rPr>
              <w:t>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AE47E4" w:rsidRDefault="00B00E9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AE47E4" w:rsidRDefault="00B00E91">
            <w:pPr>
              <w:keepNext/>
              <w:keepLines/>
              <w:widowControl w:val="0"/>
              <w:suppressLineNumbers/>
              <w:spacing w:after="0"/>
              <w:jc w:val="center"/>
              <w:rPr>
                <w:b/>
                <w:bCs/>
                <w:sz w:val="20"/>
                <w:szCs w:val="20"/>
              </w:rPr>
            </w:pPr>
            <w:r>
              <w:rPr>
                <w:b/>
                <w:bCs/>
                <w:sz w:val="20"/>
                <w:szCs w:val="20"/>
              </w:rPr>
              <w:t>Информация</w:t>
            </w:r>
          </w:p>
        </w:tc>
      </w:tr>
      <w:tr w:rsidR="00AE47E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AE47E4" w:rsidRDefault="00B00E91">
            <w:r>
              <w:t>Наименование Заказчика: Акционерное общество «Россети Сибирь Тываэнерго» (АО «Россети Сибирь Тываэнерго»).</w:t>
            </w:r>
          </w:p>
          <w:p w:rsidR="00AE47E4" w:rsidRDefault="00B00E91">
            <w:r>
              <w:t xml:space="preserve">Место нахождения и почтовый адрес Заказчика: </w:t>
            </w:r>
          </w:p>
          <w:p w:rsidR="00AE47E4" w:rsidRDefault="00B00E91">
            <w:r>
              <w:t>667001, г. Кызыл, ул. Рабочая 4.</w:t>
            </w:r>
          </w:p>
          <w:p w:rsidR="00AE47E4" w:rsidRDefault="00B00E91">
            <w:r>
              <w:t>E-mail:  info@tv.rosseti-sib.ru</w:t>
            </w:r>
          </w:p>
          <w:p w:rsidR="00AE47E4" w:rsidRDefault="00B00E91">
            <w:r>
              <w:t>Тел.:  8 (394-22) 9-85-00</w:t>
            </w:r>
          </w:p>
          <w:p w:rsidR="00AE47E4" w:rsidRDefault="00AE47E4"/>
          <w:p w:rsidR="00AE47E4" w:rsidRDefault="00B00E91">
            <w:r>
              <w:t xml:space="preserve">Контактные </w:t>
            </w:r>
            <w:r>
              <w:t xml:space="preserve">лица Заказчика: </w:t>
            </w:r>
          </w:p>
          <w:p w:rsidR="00AE47E4" w:rsidRDefault="00B00E91">
            <w:r>
              <w:t>Главный специалист сектора закупок</w:t>
            </w:r>
          </w:p>
          <w:p w:rsidR="00AE47E4" w:rsidRDefault="00B00E91">
            <w:r>
              <w:t>Кузнецова Надежда Алексеевна</w:t>
            </w:r>
          </w:p>
          <w:p w:rsidR="00AE47E4" w:rsidRDefault="00B00E91">
            <w:r>
              <w:t>E-mail: Kuznetsova_NA@tv.rosseti-sib.ru</w:t>
            </w:r>
          </w:p>
          <w:p w:rsidR="00AE47E4" w:rsidRDefault="00B00E91">
            <w:r>
              <w:t>Тел.: (39422) 9-85-44</w:t>
            </w:r>
          </w:p>
          <w:p w:rsidR="00AE47E4" w:rsidRDefault="00AE47E4"/>
          <w:p w:rsidR="00AE47E4" w:rsidRDefault="00B00E91">
            <w:r>
              <w:t>Специалист 2 категории сектора закупок</w:t>
            </w:r>
          </w:p>
          <w:p w:rsidR="00AE47E4" w:rsidRDefault="00B00E91">
            <w:r>
              <w:t>Золотухина Вера Александровна</w:t>
            </w:r>
          </w:p>
          <w:p w:rsidR="00AE47E4" w:rsidRDefault="00B00E91">
            <w:r>
              <w:t>E-mail: Zolotuhina_VA@tv.rosseti-sib.ru</w:t>
            </w:r>
          </w:p>
          <w:p w:rsidR="00AE47E4" w:rsidRDefault="00B00E91">
            <w:r>
              <w:t>Тел.: (39422) 9-84-43</w:t>
            </w:r>
          </w:p>
        </w:tc>
      </w:tr>
      <w:tr w:rsidR="00AE47E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AE47E4" w:rsidRDefault="00B00E91">
            <w:pPr>
              <w:rPr>
                <w:i/>
              </w:rPr>
            </w:pPr>
            <w:r>
              <w:rPr>
                <w:i/>
              </w:rPr>
              <w:t>Заказчик является организатором конкурса в электронной форме, участниками которого могут быть только субъ</w:t>
            </w:r>
            <w:r>
              <w:rPr>
                <w:i/>
              </w:rPr>
              <w:t>екты малого и среднего предпринимательства.</w:t>
            </w:r>
          </w:p>
        </w:tc>
      </w:tr>
      <w:tr w:rsidR="00AE47E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AE47E4" w:rsidRDefault="00AE47E4">
            <w:pPr>
              <w:tabs>
                <w:tab w:val="left" w:pos="284"/>
              </w:tabs>
              <w:ind w:left="360" w:hanging="796"/>
              <w:jc w:val="left"/>
              <w:rPr>
                <w:b/>
                <w:bCs/>
              </w:rPr>
            </w:pPr>
          </w:p>
          <w:bookmarkEnd w:id="106"/>
          <w:p w:rsidR="00AE47E4" w:rsidRDefault="00AE47E4">
            <w:pPr>
              <w:tabs>
                <w:tab w:val="left" w:pos="284"/>
              </w:tabs>
              <w:ind w:left="360" w:hanging="796"/>
              <w:jc w:val="left"/>
              <w:rPr>
                <w:b/>
                <w:bCs/>
              </w:rPr>
            </w:pPr>
          </w:p>
          <w:p w:rsidR="00AE47E4" w:rsidRDefault="00AE47E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E47E4" w:rsidRDefault="00B00E91">
            <w:pPr>
              <w:spacing w:after="0"/>
              <w:jc w:val="left"/>
              <w:rPr>
                <w:color w:val="000000"/>
              </w:rPr>
            </w:pPr>
            <w:r>
              <w:rPr>
                <w:b/>
                <w:bCs/>
                <w:color w:val="000000"/>
              </w:rPr>
              <w:t xml:space="preserve">Лот № 1 </w:t>
            </w:r>
          </w:p>
          <w:p w:rsidR="00AE47E4" w:rsidRDefault="00B00E91">
            <w:pPr>
              <w:spacing w:after="0"/>
            </w:pPr>
            <w:r>
              <w:t xml:space="preserve">Право на заключение договора поставки </w:t>
            </w:r>
            <w:r>
              <w:rPr>
                <w:spacing w:val="-2"/>
              </w:rPr>
              <w:t xml:space="preserve"> средств вычислительной оргтехники</w:t>
            </w:r>
            <w:r>
              <w:t>.</w:t>
            </w:r>
          </w:p>
          <w:p w:rsidR="00AE47E4" w:rsidRDefault="00AE47E4">
            <w:pPr>
              <w:keepNext/>
              <w:keepLines/>
              <w:widowControl w:val="0"/>
              <w:suppressLineNumbers/>
              <w:spacing w:after="0"/>
            </w:pPr>
          </w:p>
          <w:p w:rsidR="00AE47E4" w:rsidRDefault="00B00E9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t>Место поставки товара (выполнения работ/ оказания услуг):</w:t>
            </w:r>
          </w:p>
          <w:p w:rsidR="00AE47E4" w:rsidRDefault="00B00E9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AE47E4" w:rsidRDefault="00AE47E4">
            <w:pPr>
              <w:spacing w:after="0"/>
            </w:pPr>
          </w:p>
          <w:p w:rsidR="00AE47E4" w:rsidRDefault="00B00E91">
            <w:pPr>
              <w:spacing w:after="0"/>
            </w:pPr>
            <w:r>
              <w:t xml:space="preserve">Сроки поставки товара (выполнения работ/ оказания услуг): </w:t>
            </w:r>
          </w:p>
          <w:p w:rsidR="00AE47E4" w:rsidRDefault="00B00E9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AE47E4" w:rsidRDefault="00AE47E4">
            <w:pPr>
              <w:spacing w:after="0"/>
            </w:pPr>
          </w:p>
          <w:p w:rsidR="00AE47E4" w:rsidRDefault="00B00E9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w:t>
            </w:r>
            <w:r>
              <w:t>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pPr>
              <w:tabs>
                <w:tab w:val="left" w:pos="708"/>
              </w:tabs>
              <w:spacing w:before="60"/>
              <w:rPr>
                <w:bCs/>
                <w:lang w:eastAsia="ar-SA"/>
              </w:rPr>
            </w:pPr>
            <w:r>
              <w:t xml:space="preserve">Начальная (максимальная) цена договора без учета НДС составляет 228 829 (Двести двадцать восемь тысяч восемьсот двадцать девять) рублей 65 </w:t>
            </w:r>
            <w:r>
              <w:rPr>
                <w:bCs/>
                <w:lang w:eastAsia="ar-SA"/>
              </w:rPr>
              <w:t>копеек, кроме того НДС в размере 20 %.</w:t>
            </w:r>
          </w:p>
          <w:p w:rsidR="00AE47E4" w:rsidRDefault="00B00E91">
            <w:pPr>
              <w:tabs>
                <w:tab w:val="left" w:pos="708"/>
              </w:tabs>
              <w:spacing w:before="60"/>
              <w:rPr>
                <w:lang w:eastAsia="ar-SA"/>
              </w:rPr>
            </w:pPr>
            <w:r>
              <w:t xml:space="preserve">Начальная (максимальная) цена договора с учетом НДС составляет 274 595 (Двести семьдесят четыре тысячи пятьсот девяносто пять) рублей 58 </w:t>
            </w:r>
            <w:r>
              <w:rPr>
                <w:bCs/>
                <w:lang w:eastAsia="ar-SA"/>
              </w:rPr>
              <w:t>копеек</w:t>
            </w:r>
            <w:r>
              <w:rPr>
                <w:bCs/>
              </w:rPr>
              <w:t>.</w:t>
            </w:r>
          </w:p>
          <w:p w:rsidR="00AE47E4" w:rsidRDefault="00AE47E4">
            <w:pPr>
              <w:rPr>
                <w:rFonts w:eastAsia="Calibri"/>
              </w:rPr>
            </w:pPr>
          </w:p>
          <w:p w:rsidR="00AE47E4" w:rsidRDefault="00B00E9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w:t>
            </w:r>
            <w:r>
              <w:rPr>
                <w:rFonts w:eastAsia="Calibri"/>
              </w:rPr>
              <w:t>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w:t>
            </w:r>
            <w:r>
              <w:rPr>
                <w:rFonts w:eastAsia="Calibri"/>
              </w:rPr>
              <w:t>стником закупки.</w:t>
            </w:r>
          </w:p>
        </w:tc>
      </w:tr>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B00E9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r>
              <w:t xml:space="preserve">Форма, сроки и порядок оплаты товара, работы, </w:t>
            </w:r>
            <w:r>
              <w:t xml:space="preserve">услуги установлены в части </w:t>
            </w:r>
            <w:r>
              <w:rPr>
                <w:lang w:val="en-US"/>
              </w:rPr>
              <w:t>IV</w:t>
            </w:r>
            <w:r>
              <w:t xml:space="preserve"> «ПРОЕКТ ДОГОВОРА»</w:t>
            </w:r>
          </w:p>
        </w:tc>
      </w:tr>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pPr>
              <w:pStyle w:val="afffffa"/>
              <w:numPr>
                <w:ilvl w:val="0"/>
                <w:numId w:val="27"/>
              </w:numPr>
            </w:pPr>
            <w:r>
              <w:t>Рассмотрение первых частей заявок.</w:t>
            </w:r>
          </w:p>
          <w:p w:rsidR="00AE47E4" w:rsidRDefault="00B00E91">
            <w:pPr>
              <w:pStyle w:val="afffffa"/>
              <w:numPr>
                <w:ilvl w:val="0"/>
                <w:numId w:val="27"/>
              </w:numPr>
              <w:ind w:left="0" w:firstLine="34"/>
            </w:pPr>
            <w:r>
              <w:t>Рассмотрение вторых частей заявок.</w:t>
            </w:r>
          </w:p>
          <w:p w:rsidR="00AE47E4" w:rsidRDefault="00B00E9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AE47E4" w:rsidRDefault="00B00E91">
            <w:pPr>
              <w:pStyle w:val="afffffa"/>
              <w:numPr>
                <w:ilvl w:val="0"/>
                <w:numId w:val="27"/>
              </w:numPr>
              <w:ind w:left="0" w:firstLine="34"/>
            </w:pPr>
            <w:r>
              <w:t>Подведение итогов.</w:t>
            </w:r>
          </w:p>
        </w:tc>
      </w:tr>
      <w:tr w:rsidR="00B00E91">
        <w:trPr>
          <w:jc w:val="center"/>
        </w:trPr>
        <w:tc>
          <w:tcPr>
            <w:tcW w:w="704" w:type="dxa"/>
            <w:tcBorders>
              <w:top w:val="single" w:sz="4" w:space="0" w:color="auto"/>
              <w:left w:val="single" w:sz="4" w:space="0" w:color="auto"/>
              <w:bottom w:val="single" w:sz="4" w:space="0" w:color="auto"/>
              <w:right w:val="single" w:sz="4" w:space="0" w:color="auto"/>
            </w:tcBorders>
          </w:tcPr>
          <w:p w:rsidR="00B00E91" w:rsidRDefault="00B00E91" w:rsidP="00B00E91">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B00E91" w:rsidRDefault="00B00E91" w:rsidP="00B00E91">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B00E91" w:rsidRDefault="00B00E91" w:rsidP="00B00E91">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00E91" w:rsidRDefault="00B00E91" w:rsidP="00B00E91">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B00E91" w:rsidRDefault="00B00E91" w:rsidP="00B00E91">
            <w:pPr>
              <w:pStyle w:val="Default"/>
              <w:jc w:val="both"/>
            </w:pPr>
            <w:r>
              <w:t>Заявка подается в электронной форме с использованием функционала и в соответствии с Регламентом работы ЭП.</w:t>
            </w:r>
          </w:p>
          <w:p w:rsidR="00B00E91" w:rsidRDefault="00B00E91" w:rsidP="00B00E91">
            <w:pPr>
              <w:pStyle w:val="Default"/>
              <w:jc w:val="both"/>
            </w:pPr>
          </w:p>
          <w:p w:rsidR="00B00E91" w:rsidRDefault="00B00E91" w:rsidP="00B00E91">
            <w:pPr>
              <w:pStyle w:val="Default"/>
              <w:jc w:val="both"/>
            </w:pPr>
            <w:r>
              <w:t>Дата начала срока подачи заявок: «14» ноября 2025 года;</w:t>
            </w:r>
          </w:p>
          <w:p w:rsidR="00B00E91" w:rsidRDefault="00B00E91" w:rsidP="00B00E91">
            <w:pPr>
              <w:pStyle w:val="Default"/>
              <w:jc w:val="both"/>
            </w:pPr>
            <w:r>
              <w:t>Дата и время окончания срока, последний день срока подачи Заявок:</w:t>
            </w:r>
          </w:p>
          <w:p w:rsidR="00B00E91" w:rsidRDefault="00B00E91" w:rsidP="00B00E91">
            <w:pPr>
              <w:pStyle w:val="Default"/>
              <w:jc w:val="both"/>
            </w:pPr>
            <w:r>
              <w:t>«28» ноября 2025 года 13:00 (время московское)</w:t>
            </w:r>
          </w:p>
          <w:p w:rsidR="00B00E91" w:rsidRDefault="00B00E91" w:rsidP="00B00E91">
            <w:pPr>
              <w:pStyle w:val="Default"/>
              <w:jc w:val="both"/>
            </w:pPr>
          </w:p>
          <w:p w:rsidR="00B00E91" w:rsidRDefault="00B00E91" w:rsidP="00B00E91">
            <w:pPr>
              <w:pStyle w:val="Default"/>
              <w:jc w:val="both"/>
            </w:pPr>
            <w:r>
              <w:t xml:space="preserve">Рассмотрение первых частей заявок: </w:t>
            </w:r>
          </w:p>
          <w:p w:rsidR="00B00E91" w:rsidRDefault="00B00E91" w:rsidP="00B00E91">
            <w:pPr>
              <w:pStyle w:val="Default"/>
              <w:jc w:val="both"/>
            </w:pPr>
            <w:r>
              <w:t>Дата начала проведения этапа: с момент направления оператором ЭП заказчику первый частей заявок;</w:t>
            </w:r>
          </w:p>
          <w:p w:rsidR="00B00E91" w:rsidRDefault="00B00E91" w:rsidP="00B00E91">
            <w:pPr>
              <w:pStyle w:val="Default"/>
              <w:jc w:val="both"/>
            </w:pPr>
            <w:r>
              <w:t>Дата окончания проведения этапа: «10» декабря 2025 года.</w:t>
            </w:r>
            <w:r>
              <w:rPr>
                <w:i/>
              </w:rPr>
              <w:t xml:space="preserve"> </w:t>
            </w:r>
          </w:p>
          <w:p w:rsidR="00B00E91" w:rsidRDefault="00B00E91" w:rsidP="00B00E91">
            <w:pPr>
              <w:pStyle w:val="Default"/>
              <w:jc w:val="both"/>
            </w:pPr>
          </w:p>
          <w:p w:rsidR="00B00E91" w:rsidRDefault="00B00E91" w:rsidP="00B00E91">
            <w:pPr>
              <w:pStyle w:val="Default"/>
              <w:jc w:val="both"/>
            </w:pPr>
            <w:r>
              <w:t>Рассмотрение и оценка вторых частей заявок:</w:t>
            </w:r>
          </w:p>
          <w:p w:rsidR="00B00E91" w:rsidRDefault="00B00E91" w:rsidP="00B00E91">
            <w:pPr>
              <w:pStyle w:val="Default"/>
              <w:jc w:val="both"/>
            </w:pPr>
            <w:r>
              <w:t xml:space="preserve">Дата окончания проведения этапа: «22» декабря 2025 года. </w:t>
            </w:r>
          </w:p>
          <w:p w:rsidR="00B00E91" w:rsidRDefault="00B00E91" w:rsidP="00B00E91">
            <w:pPr>
              <w:pStyle w:val="Default"/>
              <w:jc w:val="both"/>
            </w:pPr>
          </w:p>
          <w:p w:rsidR="00B00E91" w:rsidRDefault="00B00E91" w:rsidP="00B00E91">
            <w:pPr>
              <w:pStyle w:val="Default"/>
              <w:jc w:val="both"/>
            </w:pPr>
            <w:r>
              <w:t>Подача дополнительных ценовых предложений участников закупки:</w:t>
            </w:r>
          </w:p>
          <w:p w:rsidR="00B00E91" w:rsidRDefault="00B00E91" w:rsidP="00B00E91">
            <w:pPr>
              <w:pStyle w:val="Default"/>
              <w:jc w:val="both"/>
            </w:pPr>
            <w:r>
              <w:t>Дата начала проведения этапа: «23» декабря 2025 года.</w:t>
            </w:r>
          </w:p>
          <w:p w:rsidR="00B00E91" w:rsidRDefault="00B00E91" w:rsidP="00B00E91">
            <w:pPr>
              <w:pStyle w:val="Default"/>
              <w:jc w:val="both"/>
            </w:pPr>
          </w:p>
          <w:p w:rsidR="00B00E91" w:rsidRDefault="00B00E91" w:rsidP="00B00E91">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00E91" w:rsidRDefault="00B00E91" w:rsidP="00B00E91">
            <w:pPr>
              <w:pStyle w:val="Default"/>
              <w:jc w:val="both"/>
            </w:pPr>
            <w:r>
              <w:t>Продолжительность приема дополнительных ценовых предложений от участников закупки составляет три часа.</w:t>
            </w:r>
          </w:p>
          <w:p w:rsidR="00B00E91" w:rsidRDefault="00B00E91" w:rsidP="00B00E91">
            <w:pPr>
              <w:pStyle w:val="Default"/>
              <w:jc w:val="both"/>
            </w:pPr>
          </w:p>
          <w:p w:rsidR="00B00E91" w:rsidRDefault="00B00E91" w:rsidP="00B00E91">
            <w:pPr>
              <w:pStyle w:val="Default"/>
              <w:jc w:val="both"/>
            </w:pPr>
            <w:r>
              <w:t>Подведение итогов</w:t>
            </w:r>
          </w:p>
          <w:p w:rsidR="00B00E91" w:rsidRDefault="00B00E91" w:rsidP="00B00E91">
            <w:pPr>
              <w:pStyle w:val="Default"/>
              <w:jc w:val="both"/>
            </w:pPr>
            <w:r>
              <w:t>Дата проведения этапа: «24» декабря 2025 года.</w:t>
            </w:r>
          </w:p>
          <w:p w:rsidR="00B00E91" w:rsidRDefault="00B00E91" w:rsidP="00B00E91">
            <w:pPr>
              <w:pStyle w:val="Default"/>
              <w:jc w:val="both"/>
            </w:pPr>
          </w:p>
          <w:p w:rsidR="00B00E91" w:rsidRDefault="00B00E91" w:rsidP="00B00E91">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B00E91" w:rsidRDefault="00B00E91" w:rsidP="00B00E91">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t>Требования к участникам закупки</w:t>
            </w:r>
          </w:p>
          <w:p w:rsidR="00AE47E4" w:rsidRDefault="00AE47E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w:t>
            </w:r>
            <w:r>
              <w:t>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w:t>
            </w:r>
            <w:r>
              <w:t xml:space="preserve">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w:t>
            </w:r>
            <w:r>
              <w:t>, находящихся под иностранным влиянием".</w:t>
            </w:r>
          </w:p>
          <w:p w:rsidR="00AE47E4" w:rsidRDefault="00B00E9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w:t>
            </w:r>
            <w:r>
              <w:rPr>
                <w:bCs/>
              </w:rPr>
              <w:t xml:space="preserve">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w:t>
            </w:r>
            <w:r>
              <w:t>и с Федеральным законом от 14 июля 2022 года N 255-ФЗ "О контроле за деятельностью лиц, находящихся под иностранным влиянием".</w:t>
            </w:r>
          </w:p>
          <w:p w:rsidR="00AE47E4" w:rsidRDefault="00AE47E4">
            <w:pPr>
              <w:spacing w:after="0"/>
            </w:pPr>
          </w:p>
          <w:p w:rsidR="00AE47E4" w:rsidRDefault="00B00E91">
            <w:pPr>
              <w:spacing w:after="0"/>
            </w:pPr>
            <w:r>
              <w:t>Чтобы претендовать на победу в закупке и получение права заключить договор, участник закупки должен отвечать требованиям,  устан</w:t>
            </w:r>
            <w:r>
              <w:t>овленным в Приложении № 2 к части II «ИНФОРМАЦИОННАЯ КАРТА ЗАКУПКИ».</w:t>
            </w:r>
          </w:p>
        </w:tc>
      </w:tr>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t>Требование об отсутствии сведений об участнике закупки в реестре недобросо</w:t>
            </w:r>
            <w:r>
              <w:t>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pPr>
              <w:pStyle w:val="afffffa"/>
              <w:ind w:left="0"/>
              <w:jc w:val="both"/>
            </w:pPr>
            <w:r>
              <w:t>Установлено:</w:t>
            </w:r>
          </w:p>
          <w:p w:rsidR="00AE47E4" w:rsidRDefault="00B00E91">
            <w:pPr>
              <w:spacing w:after="0"/>
            </w:pPr>
            <w:r>
              <w:t>- отсутствие в реестре недобросовестных поставщиков (подрядчиков, исполнителей) информации об участнике закупки.</w:t>
            </w:r>
          </w:p>
        </w:tc>
      </w:tr>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t xml:space="preserve">Документы и сведения, входящие в состав </w:t>
            </w:r>
            <w:r>
              <w:t xml:space="preserve">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pPr>
              <w:pStyle w:val="afffffa"/>
              <w:ind w:left="0"/>
              <w:jc w:val="both"/>
            </w:pPr>
            <w:r>
              <w:t>Не требуются</w:t>
            </w:r>
          </w:p>
          <w:p w:rsidR="00AE47E4" w:rsidRDefault="00B00E91">
            <w:pPr>
              <w:pStyle w:val="afffffa"/>
              <w:ind w:left="0"/>
              <w:jc w:val="both"/>
            </w:pPr>
            <w:r>
              <w:t>Проверка соответствия установленному требованию осуществляется на основании открытых данных соответствующ</w:t>
            </w:r>
            <w:r>
              <w:t>их реестров</w:t>
            </w:r>
          </w:p>
        </w:tc>
      </w:tr>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t>Требования к участникам закупки и прив</w:t>
            </w:r>
            <w:r>
              <w:t>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pPr>
              <w:spacing w:after="0"/>
              <w:jc w:val="left"/>
            </w:pPr>
            <w:r>
              <w:t>Не установлены</w:t>
            </w:r>
          </w:p>
        </w:tc>
      </w:tr>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pPr>
              <w:spacing w:after="0"/>
            </w:pPr>
            <w:r>
              <w:t>Не требуются</w:t>
            </w:r>
          </w:p>
        </w:tc>
      </w:tr>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AE47E4" w:rsidRDefault="00B00E91">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AE47E4" w:rsidRDefault="00AE47E4">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pPr>
              <w:spacing w:after="0"/>
            </w:pPr>
            <w:r>
              <w:t>Не установлено</w:t>
            </w:r>
          </w:p>
          <w:p w:rsidR="00AE47E4" w:rsidRDefault="00AE47E4">
            <w:pPr>
              <w:spacing w:after="0"/>
            </w:pPr>
          </w:p>
        </w:tc>
      </w:tr>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t>Счет Заказчика для перечисления денежных средств, внесенных в качестве обесп</w:t>
            </w:r>
            <w:r>
              <w:t>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r>
              <w:t>Не требуется</w:t>
            </w:r>
          </w:p>
          <w:p w:rsidR="00AE47E4" w:rsidRDefault="00AE47E4">
            <w:pPr>
              <w:spacing w:after="0"/>
              <w:rPr>
                <w:i/>
              </w:rPr>
            </w:pPr>
          </w:p>
          <w:p w:rsidR="00AE47E4" w:rsidRDefault="00AE47E4">
            <w:pPr>
              <w:spacing w:after="0"/>
            </w:pPr>
          </w:p>
        </w:tc>
      </w:tr>
      <w:tr w:rsidR="00AE47E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AE47E4" w:rsidRDefault="00B00E91">
            <w:pPr>
              <w:pStyle w:val="5"/>
              <w:widowControl w:val="0"/>
              <w:numPr>
                <w:ilvl w:val="0"/>
                <w:numId w:val="0"/>
              </w:numPr>
              <w:tabs>
                <w:tab w:val="left" w:pos="708"/>
              </w:tabs>
              <w:rPr>
                <w:sz w:val="24"/>
                <w:szCs w:val="24"/>
              </w:rPr>
            </w:pPr>
            <w:r>
              <w:rPr>
                <w:sz w:val="24"/>
                <w:szCs w:val="24"/>
              </w:rPr>
              <w:t>Обеспечение исполнения договора</w:t>
            </w:r>
          </w:p>
          <w:p w:rsidR="00AE47E4" w:rsidRDefault="00B00E9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pPr>
              <w:spacing w:after="0"/>
            </w:pPr>
            <w:r>
              <w:t>Не установлено, за исключением случаев, указанных в п. 3.7 документации о закупке.</w:t>
            </w:r>
          </w:p>
          <w:p w:rsidR="00AE47E4" w:rsidRDefault="00B00E91">
            <w:pPr>
              <w:spacing w:after="0"/>
            </w:pPr>
            <w:r>
              <w:t>Размер обеспечения – установлен п. 3.7 документации о закупке.</w:t>
            </w:r>
          </w:p>
          <w:p w:rsidR="00AE47E4" w:rsidRDefault="00B00E91">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w:t>
            </w:r>
            <w:r>
              <w:t>ДОГОВОРА».</w:t>
            </w:r>
          </w:p>
          <w:p w:rsidR="00AE47E4" w:rsidRDefault="00B00E91">
            <w:pPr>
              <w:spacing w:after="0"/>
            </w:pPr>
            <w:r>
              <w:t>Основное обязательство, исполнение которого обеспечивается – исполнение договора.</w:t>
            </w:r>
          </w:p>
          <w:p w:rsidR="00AE47E4" w:rsidRDefault="00B00E91">
            <w:pPr>
              <w:spacing w:after="0"/>
            </w:pPr>
            <w:r>
              <w:t xml:space="preserve">Срок исполнения – установлен в части </w:t>
            </w:r>
            <w:r>
              <w:rPr>
                <w:lang w:val="en-US"/>
              </w:rPr>
              <w:t>IV</w:t>
            </w:r>
            <w:r>
              <w:t xml:space="preserve"> «ПРОЕКТ ДОГОВОРА».</w:t>
            </w:r>
          </w:p>
          <w:p w:rsidR="00AE47E4" w:rsidRDefault="00B00E91">
            <w:pPr>
              <w:spacing w:after="0"/>
            </w:pPr>
            <w:r>
              <w:t>Срок предоставления обеспечения - не позднее 10 рабочих дней с даты размещения в единой информационной с</w:t>
            </w:r>
            <w:r>
              <w:t>истеме итогового протокола.</w:t>
            </w:r>
          </w:p>
          <w:p w:rsidR="00AE47E4" w:rsidRDefault="00AE47E4">
            <w:pPr>
              <w:spacing w:after="0"/>
            </w:pPr>
          </w:p>
        </w:tc>
      </w:tr>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AE47E4" w:rsidRDefault="00B00E9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pPr>
              <w:spacing w:after="0"/>
            </w:pPr>
            <w:r>
              <w:t>Реквизиты счета:</w:t>
            </w:r>
          </w:p>
          <w:p w:rsidR="00AE47E4" w:rsidRDefault="00B00E91">
            <w:pPr>
              <w:widowControl w:val="0"/>
              <w:spacing w:after="0"/>
            </w:pPr>
            <w:r>
              <w:t>Получатель: АО «Россети Сибирь Тываэнерго»</w:t>
            </w:r>
          </w:p>
          <w:p w:rsidR="00AE47E4" w:rsidRDefault="00B00E91">
            <w:pPr>
              <w:widowControl w:val="0"/>
              <w:spacing w:after="0"/>
            </w:pPr>
            <w:r>
              <w:t>667001, Республика Тыва, г.Кызыл, ул. Рабочая, 4 (394-22) 9-85-00</w:t>
            </w:r>
          </w:p>
          <w:p w:rsidR="00AE47E4" w:rsidRDefault="00B00E91">
            <w:pPr>
              <w:widowControl w:val="0"/>
              <w:spacing w:after="0"/>
            </w:pPr>
            <w:r>
              <w:t xml:space="preserve">ИНН 1701029232  </w:t>
            </w:r>
          </w:p>
          <w:p w:rsidR="00AE47E4" w:rsidRDefault="00B00E91">
            <w:pPr>
              <w:widowControl w:val="0"/>
              <w:spacing w:after="0"/>
            </w:pPr>
            <w:r>
              <w:t>КПП 170101001</w:t>
            </w:r>
          </w:p>
          <w:p w:rsidR="00AE47E4" w:rsidRDefault="00B00E91">
            <w:pPr>
              <w:widowControl w:val="0"/>
              <w:spacing w:after="0"/>
            </w:pPr>
            <w:r>
              <w:t xml:space="preserve">ОГРН 1021700509566     </w:t>
            </w:r>
          </w:p>
          <w:p w:rsidR="00AE47E4" w:rsidRDefault="00B00E91">
            <w:pPr>
              <w:widowControl w:val="0"/>
              <w:spacing w:after="0"/>
            </w:pPr>
            <w:r>
              <w:t xml:space="preserve">ОКПО 40871124 </w:t>
            </w:r>
          </w:p>
          <w:p w:rsidR="00AE47E4" w:rsidRDefault="00B00E91">
            <w:pPr>
              <w:widowControl w:val="0"/>
              <w:spacing w:after="0"/>
            </w:pPr>
            <w:r>
              <w:t xml:space="preserve">ОКВЭД 35.12 </w:t>
            </w:r>
          </w:p>
          <w:p w:rsidR="00AE47E4" w:rsidRDefault="00B00E91">
            <w:pPr>
              <w:widowControl w:val="0"/>
              <w:spacing w:after="0"/>
            </w:pPr>
            <w:r>
              <w:t xml:space="preserve">ОКАТО 93401000000 </w:t>
            </w:r>
          </w:p>
          <w:p w:rsidR="00AE47E4" w:rsidRDefault="00B00E91">
            <w:pPr>
              <w:widowControl w:val="0"/>
              <w:spacing w:after="0"/>
            </w:pPr>
            <w:r>
              <w:t xml:space="preserve">ОКФС 16 ОКОПФ 12267 </w:t>
            </w:r>
          </w:p>
          <w:p w:rsidR="00AE47E4" w:rsidRDefault="00B00E91">
            <w:pPr>
              <w:widowControl w:val="0"/>
              <w:spacing w:after="0"/>
            </w:pPr>
            <w:r>
              <w:t>КРАСНОЯРСКОЕ ОТДЕЛЕНИЕ N</w:t>
            </w:r>
            <w:r>
              <w:t xml:space="preserve"> 8646 ПАО СБЕРБАНК</w:t>
            </w:r>
          </w:p>
          <w:p w:rsidR="00AE47E4" w:rsidRDefault="00B00E91">
            <w:pPr>
              <w:widowControl w:val="0"/>
              <w:spacing w:after="0"/>
            </w:pPr>
            <w:r>
              <w:t>БИК 040407627</w:t>
            </w:r>
          </w:p>
          <w:p w:rsidR="00AE47E4" w:rsidRDefault="00B00E91">
            <w:pPr>
              <w:widowControl w:val="0"/>
              <w:spacing w:after="0"/>
            </w:pPr>
            <w:r>
              <w:t>к/с 30101810800000000627</w:t>
            </w:r>
          </w:p>
          <w:p w:rsidR="00AE47E4" w:rsidRDefault="00B00E91">
            <w:pPr>
              <w:widowControl w:val="0"/>
              <w:spacing w:after="0"/>
            </w:pPr>
            <w:r>
              <w:t>р/сч 40702810865000001852</w:t>
            </w:r>
          </w:p>
        </w:tc>
      </w:tr>
      <w:tr w:rsidR="00AE47E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E47E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AE47E4" w:rsidRDefault="00AE47E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AE47E4" w:rsidRDefault="00B00E9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AE47E4" w:rsidRDefault="00B00E9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AE47E4" w:rsidRDefault="00B00E91">
            <w:pPr>
              <w:keepNext/>
              <w:keepLines/>
              <w:widowControl w:val="0"/>
              <w:suppressLineNumbers/>
              <w:shd w:val="clear" w:color="FFFFFF" w:themeColor="background1" w:fill="FFFFFF" w:themeFill="background1"/>
              <w:spacing w:after="0"/>
              <w:rPr>
                <w:i/>
              </w:rPr>
            </w:pPr>
            <w:r>
              <w:t>Не предусмотрено</w:t>
            </w:r>
          </w:p>
          <w:p w:rsidR="00AE47E4" w:rsidRDefault="00AE47E4">
            <w:pPr>
              <w:shd w:val="clear" w:color="FFFFFF" w:themeColor="background1" w:fill="FFFFFF" w:themeFill="background1"/>
              <w:spacing w:after="0"/>
              <w:rPr>
                <w:sz w:val="20"/>
                <w:szCs w:val="20"/>
              </w:rPr>
            </w:pPr>
          </w:p>
        </w:tc>
      </w:tr>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pPr>
              <w:keepNext/>
              <w:keepLines/>
              <w:widowControl w:val="0"/>
              <w:suppressLineNumbers/>
              <w:spacing w:after="0"/>
              <w:rPr>
                <w:i/>
              </w:rPr>
            </w:pPr>
            <w:r>
              <w:t>Не предусмотрено</w:t>
            </w:r>
          </w:p>
          <w:p w:rsidR="00AE47E4" w:rsidRDefault="00AE47E4">
            <w:pPr>
              <w:pStyle w:val="afffffa"/>
              <w:ind w:left="0"/>
              <w:jc w:val="both"/>
            </w:pPr>
          </w:p>
        </w:tc>
      </w:tr>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AE47E4" w:rsidRDefault="00B00E9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AE47E4" w:rsidRDefault="00B00E91">
            <w:pPr>
              <w:spacing w:after="0"/>
              <w:rPr>
                <w:i/>
              </w:rPr>
            </w:pPr>
            <w:r>
              <w:t>Односторонний отказ от исполнения договора возможен в порядке, установленном в проекте договора</w:t>
            </w:r>
          </w:p>
        </w:tc>
      </w:tr>
      <w:tr w:rsidR="00AE47E4">
        <w:trPr>
          <w:jc w:val="center"/>
        </w:trPr>
        <w:tc>
          <w:tcPr>
            <w:tcW w:w="704" w:type="dxa"/>
            <w:tcBorders>
              <w:top w:val="single" w:sz="4" w:space="0" w:color="auto"/>
              <w:left w:val="single" w:sz="4" w:space="0" w:color="auto"/>
              <w:bottom w:val="single" w:sz="4" w:space="0" w:color="auto"/>
              <w:right w:val="single" w:sz="4" w:space="0" w:color="auto"/>
            </w:tcBorders>
          </w:tcPr>
          <w:p w:rsidR="00AE47E4" w:rsidRDefault="00AE47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E47E4" w:rsidRDefault="00B00E9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AE47E4" w:rsidRDefault="00B00E9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t>,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E47E4" w:rsidRDefault="00B00E91">
            <w:pPr>
              <w:pStyle w:val="Default"/>
              <w:jc w:val="both"/>
            </w:pPr>
            <w:r>
              <w:t>Запрет, ограничение закупок товаров (в том числе поставляемых при выполнении закупаемых работ, оказании зак</w:t>
            </w:r>
            <w:r>
              <w:t>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w:t>
            </w:r>
            <w:r>
              <w:t xml:space="preserve">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AE47E4" w:rsidRDefault="00B00E91">
      <w:pPr>
        <w:spacing w:after="0"/>
        <w:ind w:firstLine="567"/>
        <w:jc w:val="right"/>
        <w:rPr>
          <w:b/>
          <w:bCs/>
        </w:rPr>
      </w:pPr>
      <w:r>
        <w:rPr>
          <w:b/>
          <w:bCs/>
        </w:rPr>
        <w:br w:type="page" w:clear="all"/>
      </w:r>
    </w:p>
    <w:p w:rsidR="00AE47E4" w:rsidRDefault="00B00E91">
      <w:pPr>
        <w:pStyle w:val="32"/>
        <w:jc w:val="right"/>
        <w:rPr>
          <w:rFonts w:ascii="Times New Roman" w:hAnsi="Times New Roman" w:cs="Times New Roman"/>
        </w:rPr>
      </w:pPr>
      <w:r>
        <w:rPr>
          <w:rFonts w:ascii="Times New Roman" w:hAnsi="Times New Roman" w:cs="Times New Roman"/>
        </w:rPr>
        <w:t xml:space="preserve">Приложение № 1 </w:t>
      </w:r>
    </w:p>
    <w:p w:rsidR="00AE47E4" w:rsidRDefault="00B00E91">
      <w:pPr>
        <w:jc w:val="right"/>
        <w:rPr>
          <w:b/>
        </w:rPr>
      </w:pPr>
      <w:r>
        <w:rPr>
          <w:b/>
        </w:rPr>
        <w:t xml:space="preserve">к части II «ИНФОРМАЦИОННАЯ КАРТА ЗАКУПКИ» </w:t>
      </w:r>
    </w:p>
    <w:p w:rsidR="00AE47E4" w:rsidRDefault="00B00E91">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AE47E4">
        <w:tc>
          <w:tcPr>
            <w:tcW w:w="642" w:type="dxa"/>
          </w:tcPr>
          <w:p w:rsidR="00AE47E4" w:rsidRDefault="00B00E9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AE47E4" w:rsidRDefault="00B00E9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AE47E4" w:rsidRDefault="00B00E9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AE47E4">
        <w:tc>
          <w:tcPr>
            <w:tcW w:w="642" w:type="dxa"/>
          </w:tcPr>
          <w:p w:rsidR="00AE47E4" w:rsidRDefault="00B00E9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AE47E4" w:rsidRDefault="00B00E9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AE47E4" w:rsidRDefault="00B00E9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AE47E4" w:rsidRDefault="00B00E91">
            <w:pPr>
              <w:pStyle w:val="ConsPlusNormal"/>
              <w:ind w:firstLine="0"/>
              <w:jc w:val="center"/>
              <w:rPr>
                <w:rFonts w:ascii="Times New Roman" w:hAnsi="Times New Roman" w:cs="Times New Roman"/>
                <w:b/>
              </w:rPr>
            </w:pPr>
            <w:r>
              <w:rPr>
                <w:rFonts w:ascii="Times New Roman" w:hAnsi="Times New Roman" w:cs="Times New Roman"/>
                <w:b/>
              </w:rPr>
              <w:t>0,9</w:t>
            </w:r>
          </w:p>
        </w:tc>
      </w:tr>
      <w:tr w:rsidR="00AE47E4">
        <w:tc>
          <w:tcPr>
            <w:tcW w:w="642" w:type="dxa"/>
          </w:tcPr>
          <w:p w:rsidR="00AE47E4" w:rsidRDefault="00B00E9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AE47E4" w:rsidRDefault="00B00E9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AE47E4" w:rsidRDefault="00B00E9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AE47E4" w:rsidRDefault="00B00E91">
            <w:pPr>
              <w:pStyle w:val="ConsPlusNormal"/>
              <w:ind w:firstLine="0"/>
              <w:jc w:val="center"/>
              <w:rPr>
                <w:rFonts w:ascii="Times New Roman" w:hAnsi="Times New Roman" w:cs="Times New Roman"/>
                <w:b/>
              </w:rPr>
            </w:pPr>
            <w:r>
              <w:rPr>
                <w:rFonts w:ascii="Times New Roman" w:hAnsi="Times New Roman" w:cs="Times New Roman"/>
                <w:b/>
              </w:rPr>
              <w:t>0,1</w:t>
            </w:r>
          </w:p>
        </w:tc>
      </w:tr>
    </w:tbl>
    <w:p w:rsidR="00AE47E4" w:rsidRDefault="00AE47E4">
      <w:pPr>
        <w:spacing w:after="0"/>
        <w:jc w:val="left"/>
      </w:pPr>
    </w:p>
    <w:p w:rsidR="00AE47E4" w:rsidRDefault="00B00E9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w:t>
      </w:r>
      <w:r>
        <w:rPr>
          <w:rFonts w:eastAsia="Calibri"/>
          <w:lang w:eastAsia="en-US"/>
        </w:rPr>
        <w:t>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AE47E4" w:rsidRDefault="00B00E9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AE47E4" w:rsidRDefault="00B00E91">
      <w:pPr>
        <w:ind w:firstLine="851"/>
        <w:jc w:val="left"/>
        <w:rPr>
          <w:rFonts w:eastAsia="Calibri"/>
          <w:i/>
          <w:lang w:eastAsia="en-US"/>
        </w:rPr>
      </w:pPr>
      <w:r>
        <w:rPr>
          <w:rFonts w:eastAsia="Calibri"/>
          <w:i/>
          <w:lang w:eastAsia="en-US"/>
        </w:rPr>
        <w:t>где:</w:t>
      </w:r>
    </w:p>
    <w:p w:rsidR="00AE47E4" w:rsidRDefault="00B00E9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AE47E4" w:rsidRDefault="00B00E9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AE47E4" w:rsidRDefault="00B00E9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AE47E4" w:rsidRDefault="00B00E9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AE47E4" w:rsidRDefault="00B00E91">
      <w:pPr>
        <w:pStyle w:val="afffffa"/>
        <w:widowControl w:val="0"/>
        <w:numPr>
          <w:ilvl w:val="1"/>
          <w:numId w:val="24"/>
        </w:numPr>
        <w:ind w:left="0" w:firstLine="567"/>
        <w:jc w:val="both"/>
      </w:pPr>
      <w:r>
        <w:t>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w:t>
      </w:r>
      <w:r>
        <w:t xml:space="preserve">вок по степени предпочтительности. </w:t>
      </w:r>
    </w:p>
    <w:p w:rsidR="00AE47E4" w:rsidRDefault="00B00E91">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AE47E4" w:rsidRDefault="00AE47E4">
      <w:pPr>
        <w:pStyle w:val="afffffa"/>
        <w:widowControl w:val="0"/>
        <w:ind w:left="0"/>
        <w:contextualSpacing/>
        <w:jc w:val="both"/>
        <w:rPr>
          <w:b/>
          <w:i/>
        </w:rPr>
      </w:pPr>
    </w:p>
    <w:p w:rsidR="00AE47E4" w:rsidRDefault="00B00E9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AE47E4" w:rsidRDefault="00B00E91">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AE47E4" w:rsidRDefault="00AE47E4">
      <w:pPr>
        <w:pStyle w:val="Default"/>
        <w:ind w:firstLine="567"/>
        <w:jc w:val="both"/>
      </w:pPr>
    </w:p>
    <w:p w:rsidR="00AE47E4" w:rsidRDefault="00B00E91">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AE47E4" w:rsidRDefault="00B00E91">
      <w:pPr>
        <w:pStyle w:val="Default"/>
        <w:ind w:firstLine="4253"/>
        <w:jc w:val="both"/>
        <w:rPr>
          <w:lang w:val="en-US"/>
        </w:rPr>
      </w:pPr>
      <w:r>
        <w:rPr>
          <w:lang w:val="en-US"/>
        </w:rPr>
        <w:t>R</w:t>
      </w:r>
      <w:r>
        <w:rPr>
          <w:vertAlign w:val="subscript"/>
          <w:lang w:val="en-US"/>
        </w:rPr>
        <w:t>si</w:t>
      </w:r>
      <w:r>
        <w:rPr>
          <w:lang w:val="en-US"/>
        </w:rPr>
        <w:t xml:space="preserve">= ------------- x 100, </w:t>
      </w:r>
    </w:p>
    <w:p w:rsidR="00AE47E4" w:rsidRDefault="00B00E91">
      <w:pPr>
        <w:pStyle w:val="Default"/>
        <w:ind w:left="710" w:firstLine="4253"/>
        <w:jc w:val="both"/>
        <w:rPr>
          <w:lang w:val="en-US"/>
        </w:rPr>
      </w:pPr>
      <w:r>
        <w:rPr>
          <w:lang w:val="en-US"/>
        </w:rPr>
        <w:t>S</w:t>
      </w:r>
      <w:r>
        <w:rPr>
          <w:vertAlign w:val="subscript"/>
          <w:lang w:val="en-US"/>
        </w:rPr>
        <w:t>max</w:t>
      </w:r>
    </w:p>
    <w:p w:rsidR="00AE47E4" w:rsidRDefault="00AE47E4">
      <w:pPr>
        <w:pStyle w:val="Default"/>
        <w:ind w:firstLine="567"/>
        <w:jc w:val="both"/>
        <w:rPr>
          <w:lang w:val="en-US"/>
        </w:rPr>
      </w:pPr>
    </w:p>
    <w:p w:rsidR="00AE47E4" w:rsidRDefault="00B00E91">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AE47E4" w:rsidRDefault="00B00E91">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AE47E4" w:rsidRDefault="00B00E91">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AE47E4" w:rsidRDefault="00B00E91">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AE47E4" w:rsidRDefault="00AE47E4">
      <w:pPr>
        <w:pStyle w:val="Default"/>
        <w:ind w:firstLine="567"/>
        <w:jc w:val="both"/>
      </w:pPr>
    </w:p>
    <w:p w:rsidR="00AE47E4" w:rsidRDefault="00B00E91">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w:t>
      </w:r>
      <w:r>
        <w:t xml:space="preserve">овые предложения участников закупки </w:t>
      </w:r>
      <w:r>
        <w:rPr>
          <w:highlight w:val="yellow"/>
        </w:rPr>
        <w:t>без учета</w:t>
      </w:r>
      <w:r>
        <w:t xml:space="preserve"> НДС.</w:t>
      </w:r>
    </w:p>
    <w:p w:rsidR="00AE47E4" w:rsidRDefault="00B00E91">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AE47E4" w:rsidRDefault="00B00E91">
      <w:pPr>
        <w:pStyle w:val="Default"/>
        <w:ind w:firstLine="567"/>
        <w:jc w:val="both"/>
      </w:pPr>
      <w:r>
        <w:t>Если в отношении закупаемых товаров (в</w:t>
      </w:r>
      <w:r>
        <w:t xml:space="preserve">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w:t>
      </w:r>
      <w:r>
        <w:t xml:space="preserve">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w:t>
      </w:r>
      <w:r>
        <w:t>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w:t>
      </w:r>
      <w:r>
        <w:t>оторому предоставляется преимущество, договор заключается без учета такого снижения ценового предложения.</w:t>
      </w:r>
    </w:p>
    <w:p w:rsidR="00AE47E4" w:rsidRDefault="00AE47E4">
      <w:pPr>
        <w:tabs>
          <w:tab w:val="left" w:pos="1701"/>
        </w:tabs>
        <w:spacing w:after="0"/>
        <w:ind w:firstLine="567"/>
        <w:rPr>
          <w:rFonts w:eastAsia="Calibri"/>
        </w:rPr>
      </w:pPr>
    </w:p>
    <w:p w:rsidR="00AE47E4" w:rsidRDefault="00B00E9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AE47E4" w:rsidRDefault="00B00E9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AE47E4" w:rsidRDefault="00B00E9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AE47E4">
        <w:trPr>
          <w:trHeight w:val="608"/>
          <w:tblHeader/>
          <w:jc w:val="center"/>
        </w:trPr>
        <w:tc>
          <w:tcPr>
            <w:tcW w:w="1433" w:type="pct"/>
            <w:tcBorders>
              <w:top w:val="single" w:sz="4" w:space="0" w:color="auto"/>
              <w:left w:val="single" w:sz="4" w:space="0" w:color="auto"/>
              <w:right w:val="single" w:sz="4" w:space="0" w:color="auto"/>
            </w:tcBorders>
            <w:vAlign w:val="center"/>
          </w:tcPr>
          <w:p w:rsidR="00AE47E4" w:rsidRDefault="00B00E9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AE47E4" w:rsidRDefault="00B00E91">
            <w:pPr>
              <w:jc w:val="center"/>
              <w:rPr>
                <w:sz w:val="20"/>
              </w:rPr>
            </w:pPr>
            <w:r>
              <w:rPr>
                <w:sz w:val="20"/>
              </w:rPr>
              <w:t>Результаты оценки показателей финансовой устойчивости участника</w:t>
            </w:r>
          </w:p>
        </w:tc>
      </w:tr>
      <w:tr w:rsidR="00AE47E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E47E4" w:rsidRDefault="00B00E9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AE47E4" w:rsidRDefault="00B00E9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AE47E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E47E4" w:rsidRDefault="00B00E9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AE47E4" w:rsidRDefault="00B00E9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AE47E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E47E4" w:rsidRDefault="00B00E9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AE47E4" w:rsidRDefault="00B00E91">
            <w:pPr>
              <w:jc w:val="center"/>
              <w:rPr>
                <w:bCs/>
                <w:color w:val="FF0000"/>
                <w:sz w:val="20"/>
              </w:rPr>
            </w:pPr>
            <w:r>
              <w:rPr>
                <w:sz w:val="20"/>
                <w:szCs w:val="20"/>
              </w:rPr>
              <w:t>Все показатели (СЧА и КСВ) соответствуют требованиям Методики оценки</w:t>
            </w:r>
          </w:p>
        </w:tc>
      </w:tr>
    </w:tbl>
    <w:p w:rsidR="00AE47E4" w:rsidRDefault="00AE47E4">
      <w:pPr>
        <w:pStyle w:val="afffffa"/>
        <w:shd w:val="clear" w:color="auto" w:fill="FFFFFF"/>
        <w:spacing w:after="120"/>
        <w:ind w:left="567" w:right="159"/>
        <w:contextualSpacing/>
        <w:jc w:val="both"/>
        <w:rPr>
          <w:rFonts w:eastAsia="Calibri"/>
          <w:lang w:eastAsia="en-US"/>
        </w:rPr>
      </w:pPr>
    </w:p>
    <w:p w:rsidR="00AE47E4" w:rsidRDefault="00B00E9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AE47E4" w:rsidRDefault="00B00E9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w:t>
      </w:r>
      <w:r>
        <w:rPr>
          <w:sz w:val="20"/>
          <w:szCs w:val="20"/>
        </w:rPr>
        <w:t>ьзуются данные, содержащиеся в бухгалтерском балансе и отчете о финансовых результатах:</w:t>
      </w:r>
    </w:p>
    <w:p w:rsidR="00AE47E4" w:rsidRDefault="00B00E91">
      <w:pPr>
        <w:spacing w:after="0"/>
        <w:ind w:left="720"/>
        <w:rPr>
          <w:b/>
          <w:i/>
          <w:sz w:val="20"/>
          <w:szCs w:val="20"/>
          <w:u w:val="single"/>
        </w:rPr>
      </w:pPr>
      <w:r>
        <w:rPr>
          <w:b/>
          <w:i/>
          <w:sz w:val="20"/>
          <w:szCs w:val="20"/>
          <w:u w:val="single"/>
        </w:rPr>
        <w:t xml:space="preserve">По форме Бухгалтерский баланс </w:t>
      </w:r>
    </w:p>
    <w:p w:rsidR="00AE47E4" w:rsidRDefault="00B00E9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AE47E4" w:rsidRDefault="00B00E9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AE47E4" w:rsidRDefault="00B00E9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w:t>
      </w:r>
      <w:r>
        <w:rPr>
          <w:sz w:val="20"/>
          <w:szCs w:val="20"/>
        </w:rPr>
        <w:t>ало и окончание отчетного периода.</w:t>
      </w:r>
    </w:p>
    <w:p w:rsidR="00AE47E4" w:rsidRDefault="00AE47E4">
      <w:pPr>
        <w:spacing w:after="0"/>
        <w:ind w:firstLine="720"/>
        <w:rPr>
          <w:b/>
          <w:i/>
          <w:sz w:val="20"/>
          <w:szCs w:val="20"/>
          <w:u w:val="single"/>
        </w:rPr>
      </w:pPr>
    </w:p>
    <w:p w:rsidR="00AE47E4" w:rsidRDefault="00B00E91">
      <w:pPr>
        <w:spacing w:after="0"/>
        <w:ind w:firstLine="720"/>
        <w:rPr>
          <w:b/>
          <w:i/>
          <w:sz w:val="20"/>
          <w:szCs w:val="20"/>
          <w:u w:val="single"/>
        </w:rPr>
      </w:pPr>
      <w:r>
        <w:rPr>
          <w:b/>
          <w:i/>
          <w:sz w:val="20"/>
          <w:szCs w:val="20"/>
          <w:u w:val="single"/>
        </w:rPr>
        <w:t>По форме Отчет о финансовых результатах</w:t>
      </w:r>
    </w:p>
    <w:p w:rsidR="00AE47E4" w:rsidRDefault="00B00E9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AE47E4" w:rsidRDefault="00B00E91">
      <w:pPr>
        <w:spacing w:after="0"/>
        <w:ind w:firstLine="720"/>
        <w:jc w:val="center"/>
        <w:rPr>
          <w:rFonts w:eastAsia="Arial Unicode MS"/>
          <w:b/>
          <w:sz w:val="20"/>
          <w:szCs w:val="20"/>
        </w:rPr>
      </w:pPr>
      <w:r>
        <w:rPr>
          <w:rFonts w:eastAsia="Arial Unicode MS"/>
          <w:b/>
          <w:sz w:val="20"/>
          <w:szCs w:val="20"/>
        </w:rPr>
        <w:t>Методика оценки</w:t>
      </w:r>
    </w:p>
    <w:p w:rsidR="00AE47E4" w:rsidRDefault="00B00E91">
      <w:pPr>
        <w:spacing w:after="0"/>
        <w:ind w:firstLine="720"/>
        <w:rPr>
          <w:rFonts w:eastAsia="Arial Unicode MS"/>
          <w:sz w:val="20"/>
          <w:szCs w:val="20"/>
        </w:rPr>
      </w:pPr>
      <w:r>
        <w:rPr>
          <w:rFonts w:eastAsia="Arial Unicode MS"/>
          <w:sz w:val="20"/>
          <w:szCs w:val="20"/>
        </w:rPr>
        <w:t>Д</w:t>
      </w:r>
      <w:r>
        <w:rPr>
          <w:rFonts w:eastAsia="Arial Unicode MS"/>
          <w:sz w:val="20"/>
          <w:szCs w:val="20"/>
        </w:rPr>
        <w:t xml:space="preserve">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AE47E4" w:rsidRDefault="00AE47E4">
      <w:pPr>
        <w:spacing w:after="0"/>
        <w:ind w:firstLine="720"/>
        <w:jc w:val="left"/>
        <w:rPr>
          <w:rFonts w:eastAsia="Arial Unicode MS"/>
          <w:b/>
          <w:sz w:val="20"/>
          <w:szCs w:val="20"/>
          <w:u w:val="single"/>
        </w:rPr>
      </w:pPr>
    </w:p>
    <w:p w:rsidR="00AE47E4" w:rsidRDefault="00B00E91">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w:t>
      </w:r>
      <w:r>
        <w:rPr>
          <w:rFonts w:eastAsia="Arial Unicode MS"/>
          <w:sz w:val="20"/>
          <w:szCs w:val="20"/>
        </w:rPr>
        <w:t xml:space="preserve"> основании данных бухгалтерского баланса (Форма №1) по следующей формуле:</w:t>
      </w:r>
    </w:p>
    <w:p w:rsidR="00AE47E4" w:rsidRDefault="00B00E91">
      <w:pPr>
        <w:tabs>
          <w:tab w:val="num" w:pos="576"/>
          <w:tab w:val="left" w:pos="1080"/>
        </w:tabs>
        <w:spacing w:after="0"/>
        <w:ind w:firstLine="720"/>
        <w:rPr>
          <w:sz w:val="20"/>
          <w:szCs w:val="20"/>
        </w:rPr>
      </w:pPr>
      <w:r>
        <w:rPr>
          <w:sz w:val="20"/>
          <w:szCs w:val="20"/>
        </w:rPr>
        <w:t xml:space="preserve">СЧА= стр.1600-стр.1400-стр.1500, </w:t>
      </w:r>
    </w:p>
    <w:p w:rsidR="00AE47E4" w:rsidRDefault="00B00E9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w:t>
      </w:r>
      <w:r>
        <w:rPr>
          <w:sz w:val="20"/>
          <w:szCs w:val="20"/>
        </w:rPr>
        <w:t xml:space="preserve">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w:t>
      </w:r>
      <w:r>
        <w:rPr>
          <w:sz w:val="20"/>
          <w:szCs w:val="20"/>
        </w:rPr>
        <w:t>твующих показателей отчетности участника, используемых в формуле,  с целью определения величины ликвидных активов участника.</w:t>
      </w:r>
    </w:p>
    <w:p w:rsidR="00AE47E4" w:rsidRDefault="00B00E91">
      <w:pPr>
        <w:tabs>
          <w:tab w:val="num" w:pos="576"/>
          <w:tab w:val="left" w:pos="1080"/>
        </w:tabs>
        <w:spacing w:after="0"/>
        <w:ind w:firstLine="720"/>
        <w:rPr>
          <w:sz w:val="20"/>
          <w:szCs w:val="20"/>
        </w:rPr>
      </w:pPr>
      <w:r>
        <w:rPr>
          <w:sz w:val="20"/>
          <w:szCs w:val="20"/>
        </w:rPr>
        <w:t>Показатель СЧА должен иметь значение &gt;0.</w:t>
      </w:r>
    </w:p>
    <w:p w:rsidR="00AE47E4" w:rsidRDefault="00B00E9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характеризует соизмеримость начальной (максимальной) цены</w:t>
      </w:r>
      <w:r>
        <w:rPr>
          <w:sz w:val="20"/>
          <w:szCs w:val="20"/>
        </w:rPr>
        <w:t xml:space="preserve">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AE47E4" w:rsidRDefault="00AE47E4">
      <w:pPr>
        <w:tabs>
          <w:tab w:val="left" w:pos="1080"/>
        </w:tabs>
        <w:spacing w:after="0"/>
        <w:ind w:firstLine="720"/>
        <w:jc w:val="right"/>
        <w:rPr>
          <w:sz w:val="20"/>
          <w:szCs w:val="20"/>
        </w:rPr>
      </w:pPr>
    </w:p>
    <w:p w:rsidR="00AE47E4" w:rsidRDefault="00B00E91">
      <w:pPr>
        <w:tabs>
          <w:tab w:val="left" w:pos="1080"/>
        </w:tabs>
        <w:spacing w:after="0"/>
        <w:ind w:firstLine="720"/>
        <w:rPr>
          <w:sz w:val="20"/>
          <w:szCs w:val="20"/>
        </w:rPr>
      </w:pPr>
      <w:r>
        <w:rPr>
          <w:sz w:val="20"/>
          <w:szCs w:val="20"/>
        </w:rPr>
        <w:t xml:space="preserve">                                                            КСВ=</w:t>
      </w:r>
      <w:r>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670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25499730" r:id="rId21"/>
        </w:object>
      </w:r>
      <w:r>
        <w:rPr>
          <w:sz w:val="20"/>
          <w:szCs w:val="20"/>
        </w:rPr>
        <w:t xml:space="preserve">: </w:t>
      </w:r>
      <w:r>
        <w:rPr>
          <w:position w:val="-24"/>
          <w:sz w:val="20"/>
          <w:szCs w:val="20"/>
        </w:rPr>
        <w:pict>
          <v:shape id="_x0000_s1029"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5499731" r:id="rId23"/>
        </w:object>
      </w:r>
      <w:r>
        <w:rPr>
          <w:sz w:val="20"/>
          <w:szCs w:val="20"/>
        </w:rPr>
        <w:t>,</w:t>
      </w:r>
    </w:p>
    <w:p w:rsidR="00AE47E4" w:rsidRDefault="00B00E9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AE47E4" w:rsidRDefault="00B00E9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AE47E4" w:rsidRDefault="00B00E9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AE47E4" w:rsidRDefault="00B00E91">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w:t>
      </w:r>
      <w:r>
        <w:rPr>
          <w:sz w:val="20"/>
          <w:szCs w:val="20"/>
        </w:rPr>
        <w:t>ена договора</w:t>
      </w:r>
      <w:r>
        <w:rPr>
          <w:rFonts w:eastAsia="Calibri"/>
          <w:sz w:val="20"/>
          <w:szCs w:val="20"/>
        </w:rPr>
        <w:t>.</w:t>
      </w:r>
    </w:p>
    <w:p w:rsidR="00AE47E4" w:rsidRDefault="00B00E91">
      <w:pPr>
        <w:tabs>
          <w:tab w:val="left" w:pos="1080"/>
        </w:tabs>
        <w:spacing w:after="0"/>
        <w:ind w:firstLine="720"/>
        <w:rPr>
          <w:sz w:val="20"/>
          <w:szCs w:val="20"/>
        </w:rPr>
      </w:pPr>
      <w:r>
        <w:rPr>
          <w:sz w:val="20"/>
          <w:szCs w:val="20"/>
        </w:rPr>
        <w:t xml:space="preserve">Показатель КСВ должен иметь значение </w:t>
      </w:r>
      <w:r>
        <w:rPr>
          <w:position w:val="-6"/>
          <w:sz w:val="20"/>
          <w:szCs w:val="20"/>
        </w:rPr>
        <w:pict>
          <v:shape id="_x0000_s1027" type="#_x0000_t75" style="position:absolute;left:0;text-align:left;margin-left:0;margin-top:0;width:50pt;height:50pt;z-index:251658752;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5499732" r:id="rId25"/>
        </w:object>
      </w:r>
      <w:r>
        <w:rPr>
          <w:sz w:val="20"/>
          <w:szCs w:val="20"/>
        </w:rPr>
        <w:t>.</w:t>
      </w:r>
    </w:p>
    <w:p w:rsidR="00AE47E4" w:rsidRDefault="00B00E91">
      <w:pPr>
        <w:spacing w:after="0"/>
        <w:jc w:val="left"/>
        <w:rPr>
          <w:b/>
          <w:i/>
          <w:highlight w:val="cyan"/>
        </w:rPr>
      </w:pPr>
      <w:r>
        <w:rPr>
          <w:b/>
          <w:i/>
          <w:highlight w:val="cyan"/>
        </w:rPr>
        <w:br w:type="page" w:clear="all"/>
      </w:r>
    </w:p>
    <w:p w:rsidR="00AE47E4" w:rsidRDefault="00AE47E4">
      <w:pPr>
        <w:shd w:val="clear" w:color="auto" w:fill="FFFFFF"/>
        <w:spacing w:after="120"/>
        <w:ind w:right="159" w:firstLine="567"/>
        <w:contextualSpacing/>
        <w:rPr>
          <w:b/>
          <w:i/>
          <w:highlight w:val="cyan"/>
        </w:rPr>
      </w:pPr>
    </w:p>
    <w:p w:rsidR="00AE47E4" w:rsidRDefault="00B00E91">
      <w:pPr>
        <w:pStyle w:val="32"/>
        <w:jc w:val="right"/>
        <w:rPr>
          <w:rFonts w:ascii="Times New Roman" w:hAnsi="Times New Roman" w:cs="Times New Roman"/>
        </w:rPr>
      </w:pPr>
      <w:r>
        <w:rPr>
          <w:rFonts w:ascii="Times New Roman" w:hAnsi="Times New Roman" w:cs="Times New Roman"/>
        </w:rPr>
        <w:t xml:space="preserve">Приложение № 2 </w:t>
      </w:r>
    </w:p>
    <w:p w:rsidR="00AE47E4" w:rsidRDefault="00B00E91">
      <w:pPr>
        <w:jc w:val="right"/>
        <w:rPr>
          <w:b/>
        </w:rPr>
      </w:pPr>
      <w:r>
        <w:rPr>
          <w:b/>
        </w:rPr>
        <w:t xml:space="preserve">к части II «ИНФОРМАЦИОННАЯ КАРТА ЗАКУПКИ» </w:t>
      </w:r>
    </w:p>
    <w:p w:rsidR="00AE47E4" w:rsidRDefault="00AE47E4">
      <w:pPr>
        <w:spacing w:after="0"/>
        <w:jc w:val="center"/>
        <w:rPr>
          <w:b/>
        </w:rPr>
      </w:pPr>
    </w:p>
    <w:p w:rsidR="00AE47E4" w:rsidRDefault="00B00E9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AE47E4" w:rsidRDefault="00AE47E4">
      <w:pPr>
        <w:spacing w:after="0"/>
        <w:jc w:val="center"/>
        <w:rPr>
          <w:b/>
        </w:rPr>
      </w:pPr>
    </w:p>
    <w:p w:rsidR="00AE47E4" w:rsidRDefault="00B00E9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AE47E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E47E4" w:rsidRDefault="00B00E9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E47E4" w:rsidRDefault="00B00E9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E47E4" w:rsidRDefault="00B00E9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AE4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AE47E4" w:rsidRDefault="00AE47E4">
            <w:pPr>
              <w:widowControl w:val="0"/>
              <w:numPr>
                <w:ilvl w:val="0"/>
                <w:numId w:val="17"/>
              </w:numPr>
              <w:spacing w:after="200"/>
              <w:ind w:left="113" w:right="34" w:firstLine="0"/>
              <w:jc w:val="left"/>
              <w:rPr>
                <w:sz w:val="20"/>
                <w:szCs w:val="20"/>
              </w:rPr>
            </w:pPr>
          </w:p>
        </w:tc>
        <w:tc>
          <w:tcPr>
            <w:tcW w:w="1927" w:type="pct"/>
          </w:tcPr>
          <w:p w:rsidR="00AE47E4" w:rsidRDefault="00B00E9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AE47E4" w:rsidRDefault="00B00E91">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AE47E4" w:rsidRDefault="00AE47E4">
            <w:pPr>
              <w:widowControl w:val="0"/>
              <w:spacing w:after="0"/>
              <w:ind w:right="34"/>
              <w:jc w:val="left"/>
              <w:rPr>
                <w:sz w:val="20"/>
                <w:szCs w:val="20"/>
              </w:rPr>
            </w:pPr>
          </w:p>
        </w:tc>
        <w:tc>
          <w:tcPr>
            <w:tcW w:w="2809" w:type="pct"/>
          </w:tcPr>
          <w:p w:rsidR="00AE47E4" w:rsidRDefault="00B00E91">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AE47E4" w:rsidRDefault="00AE47E4">
            <w:pPr>
              <w:widowControl w:val="0"/>
              <w:spacing w:after="0"/>
              <w:ind w:right="34"/>
              <w:jc w:val="left"/>
              <w:rPr>
                <w:bCs/>
                <w:sz w:val="20"/>
                <w:szCs w:val="20"/>
                <w:lang w:eastAsia="ar-SA"/>
              </w:rPr>
            </w:pPr>
          </w:p>
        </w:tc>
      </w:tr>
    </w:tbl>
    <w:p w:rsidR="00AE47E4" w:rsidRDefault="00AE47E4">
      <w:pPr>
        <w:pStyle w:val="affffff3"/>
        <w:widowControl w:val="0"/>
        <w:jc w:val="both"/>
        <w:rPr>
          <w:rFonts w:ascii="Times New Roman" w:hAnsi="Times New Roman" w:cs="Times New Roman"/>
          <w:b w:val="0"/>
          <w:color w:val="auto"/>
          <w:sz w:val="24"/>
          <w:szCs w:val="24"/>
        </w:rPr>
      </w:pPr>
    </w:p>
    <w:p w:rsidR="00AE47E4" w:rsidRDefault="00B00E9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AE47E4">
        <w:trPr>
          <w:trHeight w:val="735"/>
          <w:tblHeader/>
        </w:trPr>
        <w:tc>
          <w:tcPr>
            <w:tcW w:w="539" w:type="dxa"/>
            <w:tcBorders>
              <w:top w:val="single" w:sz="12" w:space="0" w:color="000000"/>
              <w:left w:val="single" w:sz="12" w:space="0" w:color="000000"/>
              <w:bottom w:val="single" w:sz="12" w:space="0" w:color="000000"/>
              <w:right w:val="single" w:sz="12" w:space="0" w:color="000000"/>
            </w:tcBorders>
          </w:tcPr>
          <w:p w:rsidR="00AE47E4" w:rsidRDefault="00B00E91">
            <w:pPr>
              <w:widowControl w:val="0"/>
              <w:spacing w:after="0"/>
              <w:ind w:right="34"/>
              <w:jc w:val="left"/>
              <w:rPr>
                <w:sz w:val="20"/>
                <w:szCs w:val="20"/>
              </w:rPr>
            </w:pPr>
            <w:r>
              <w:rPr>
                <w:sz w:val="20"/>
                <w:szCs w:val="20"/>
              </w:rPr>
              <w:t>№</w:t>
            </w:r>
          </w:p>
        </w:tc>
        <w:tc>
          <w:tcPr>
            <w:tcW w:w="3933" w:type="dxa"/>
            <w:tcBorders>
              <w:top w:val="single" w:sz="12" w:space="0" w:color="000000"/>
              <w:left w:val="single" w:sz="12" w:space="0" w:color="000000"/>
              <w:bottom w:val="single" w:sz="12" w:space="0" w:color="000000"/>
              <w:right w:val="single" w:sz="12" w:space="0" w:color="000000"/>
            </w:tcBorders>
            <w:vAlign w:val="center"/>
          </w:tcPr>
          <w:p w:rsidR="00AE47E4" w:rsidRDefault="00B00E91">
            <w:pPr>
              <w:widowControl w:val="0"/>
              <w:spacing w:after="0"/>
              <w:ind w:right="34"/>
              <w:jc w:val="left"/>
              <w:rPr>
                <w:sz w:val="20"/>
                <w:szCs w:val="20"/>
              </w:rPr>
            </w:pPr>
            <w:r>
              <w:rPr>
                <w:b/>
                <w:sz w:val="20"/>
                <w:szCs w:val="20"/>
              </w:rPr>
              <w:t>Требование к участнику</w:t>
            </w:r>
          </w:p>
        </w:tc>
        <w:tc>
          <w:tcPr>
            <w:tcW w:w="5733" w:type="dxa"/>
            <w:tcBorders>
              <w:top w:val="single" w:sz="12" w:space="0" w:color="000000"/>
              <w:left w:val="single" w:sz="12" w:space="0" w:color="000000"/>
              <w:bottom w:val="single" w:sz="12" w:space="0" w:color="000000"/>
              <w:right w:val="single" w:sz="12" w:space="0" w:color="000000"/>
            </w:tcBorders>
            <w:vAlign w:val="center"/>
          </w:tcPr>
          <w:p w:rsidR="00AE47E4" w:rsidRDefault="00B00E9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AE4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tcPr>
          <w:p w:rsidR="00AE47E4" w:rsidRDefault="00AE47E4">
            <w:pPr>
              <w:widowControl w:val="0"/>
              <w:numPr>
                <w:ilvl w:val="0"/>
                <w:numId w:val="17"/>
              </w:numPr>
              <w:spacing w:after="200"/>
              <w:ind w:left="113" w:right="34" w:firstLine="0"/>
              <w:jc w:val="left"/>
              <w:rPr>
                <w:sz w:val="20"/>
                <w:szCs w:val="20"/>
              </w:rPr>
            </w:pPr>
          </w:p>
        </w:tc>
        <w:tc>
          <w:tcPr>
            <w:tcW w:w="3933" w:type="dxa"/>
          </w:tcPr>
          <w:p w:rsidR="00AE47E4" w:rsidRDefault="00B00E91">
            <w:pPr>
              <w:widowControl w:val="0"/>
              <w:spacing w:after="0"/>
              <w:ind w:right="34"/>
              <w:jc w:val="left"/>
              <w:rPr>
                <w:sz w:val="20"/>
                <w:szCs w:val="20"/>
              </w:rPr>
            </w:pPr>
            <w:r>
              <w:rPr>
                <w:sz w:val="20"/>
                <w:szCs w:val="20"/>
              </w:rPr>
              <w:t>Предоставление сведений об участнике закупки</w:t>
            </w:r>
          </w:p>
        </w:tc>
        <w:tc>
          <w:tcPr>
            <w:tcW w:w="5733" w:type="dxa"/>
          </w:tcPr>
          <w:p w:rsidR="00AE47E4" w:rsidRDefault="00B00E9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AE47E4" w:rsidRDefault="00B00E9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w:t>
            </w:r>
            <w:r>
              <w:rPr>
                <w:sz w:val="20"/>
                <w:szCs w:val="20"/>
              </w:rPr>
              <w:t xml:space="preserve"> коллективного участника.</w:t>
            </w:r>
          </w:p>
        </w:tc>
      </w:tr>
      <w:tr w:rsidR="00AE4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val="restart"/>
          </w:tcPr>
          <w:p w:rsidR="00AE47E4" w:rsidRDefault="00AE47E4">
            <w:pPr>
              <w:widowControl w:val="0"/>
              <w:numPr>
                <w:ilvl w:val="0"/>
                <w:numId w:val="17"/>
              </w:numPr>
              <w:spacing w:after="200"/>
              <w:ind w:left="113" w:right="34" w:firstLine="0"/>
              <w:jc w:val="left"/>
              <w:rPr>
                <w:sz w:val="20"/>
                <w:szCs w:val="20"/>
              </w:rPr>
            </w:pPr>
          </w:p>
        </w:tc>
        <w:tc>
          <w:tcPr>
            <w:tcW w:w="3933" w:type="dxa"/>
            <w:vMerge w:val="restart"/>
          </w:tcPr>
          <w:p w:rsidR="00AE47E4" w:rsidRDefault="00B00E91">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5733" w:type="dxa"/>
          </w:tcPr>
          <w:p w:rsidR="00AE47E4" w:rsidRDefault="00B00E9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AE4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tcPr>
          <w:p w:rsidR="00AE47E4" w:rsidRDefault="00AE47E4">
            <w:pPr>
              <w:widowControl w:val="0"/>
              <w:numPr>
                <w:ilvl w:val="0"/>
                <w:numId w:val="17"/>
              </w:numPr>
              <w:spacing w:after="200"/>
              <w:ind w:left="113" w:right="34" w:firstLine="0"/>
              <w:jc w:val="left"/>
              <w:rPr>
                <w:sz w:val="20"/>
                <w:szCs w:val="20"/>
              </w:rPr>
            </w:pPr>
          </w:p>
        </w:tc>
        <w:tc>
          <w:tcPr>
            <w:tcW w:w="3933" w:type="dxa"/>
            <w:vMerge/>
          </w:tcPr>
          <w:p w:rsidR="00AE47E4" w:rsidRDefault="00AE47E4">
            <w:pPr>
              <w:widowControl w:val="0"/>
              <w:spacing w:after="0"/>
              <w:ind w:right="34"/>
              <w:jc w:val="left"/>
              <w:rPr>
                <w:sz w:val="20"/>
                <w:szCs w:val="20"/>
              </w:rPr>
            </w:pPr>
          </w:p>
        </w:tc>
        <w:tc>
          <w:tcPr>
            <w:tcW w:w="5733" w:type="dxa"/>
          </w:tcPr>
          <w:p w:rsidR="00AE47E4" w:rsidRDefault="00B00E9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AE47E4" w:rsidRDefault="00B00E9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AE47E4" w:rsidRDefault="00B00E9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w:t>
            </w:r>
            <w:r>
              <w:rPr>
                <w:rFonts w:ascii="Times New Roman" w:hAnsi="Times New Roman" w:cs="Times New Roman"/>
                <w:b w:val="0"/>
                <w:color w:val="auto"/>
                <w:sz w:val="20"/>
                <w:szCs w:val="20"/>
              </w:rPr>
              <w:t>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AE47E4" w:rsidRDefault="00B00E9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w:t>
            </w:r>
            <w:r>
              <w:rPr>
                <w:rFonts w:ascii="Times New Roman" w:hAnsi="Times New Roman" w:cs="Times New Roman"/>
                <w:b w:val="0"/>
                <w:color w:val="auto"/>
                <w:sz w:val="20"/>
                <w:szCs w:val="20"/>
              </w:rPr>
              <w:t xml:space="preserve">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r>
              <w:rPr>
                <w:rFonts w:ascii="Times New Roman" w:hAnsi="Times New Roman" w:cs="Times New Roman"/>
                <w:b w:val="0"/>
                <w:color w:val="auto"/>
                <w:sz w:val="20"/>
                <w:szCs w:val="20"/>
              </w:rPr>
              <w:t>.</w:t>
            </w:r>
          </w:p>
        </w:tc>
      </w:tr>
      <w:tr w:rsidR="00AE4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vMerge/>
          </w:tcPr>
          <w:p w:rsidR="00AE47E4" w:rsidRDefault="00AE47E4">
            <w:pPr>
              <w:widowControl w:val="0"/>
              <w:numPr>
                <w:ilvl w:val="0"/>
                <w:numId w:val="17"/>
              </w:numPr>
              <w:spacing w:after="200"/>
              <w:ind w:left="113" w:right="34" w:firstLine="0"/>
              <w:jc w:val="left"/>
              <w:rPr>
                <w:sz w:val="20"/>
                <w:szCs w:val="20"/>
              </w:rPr>
            </w:pPr>
          </w:p>
        </w:tc>
        <w:tc>
          <w:tcPr>
            <w:tcW w:w="3933" w:type="dxa"/>
            <w:vMerge/>
          </w:tcPr>
          <w:p w:rsidR="00AE47E4" w:rsidRDefault="00AE47E4">
            <w:pPr>
              <w:widowControl w:val="0"/>
              <w:spacing w:after="0"/>
              <w:ind w:right="34"/>
              <w:jc w:val="left"/>
            </w:pPr>
          </w:p>
        </w:tc>
        <w:tc>
          <w:tcPr>
            <w:tcW w:w="5733" w:type="dxa"/>
          </w:tcPr>
          <w:p w:rsidR="00AE47E4" w:rsidRDefault="00B00E9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w:t>
            </w:r>
            <w:r>
              <w:rPr>
                <w:sz w:val="20"/>
                <w:szCs w:val="20"/>
              </w:rPr>
              <w:t xml:space="preserve">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w:t>
            </w:r>
            <w:r>
              <w:rPr>
                <w:sz w:val="20"/>
                <w:szCs w:val="20"/>
              </w:rPr>
              <w:t>вершение крупной сделки или о последующем одобрении этой сделки предоставляется каждым членом коллективного участника.</w:t>
            </w:r>
          </w:p>
          <w:p w:rsidR="00AE47E4" w:rsidRDefault="00B00E91">
            <w:pPr>
              <w:widowControl w:val="0"/>
              <w:spacing w:after="0"/>
              <w:ind w:right="34"/>
              <w:jc w:val="left"/>
              <w:rPr>
                <w:i/>
                <w:sz w:val="18"/>
                <w:szCs w:val="18"/>
              </w:rPr>
            </w:pPr>
            <w:r>
              <w:rPr>
                <w:i/>
                <w:sz w:val="18"/>
                <w:szCs w:val="18"/>
              </w:rPr>
              <w:t>Таковыми документами являются:</w:t>
            </w:r>
          </w:p>
          <w:p w:rsidR="00AE47E4" w:rsidRDefault="00B00E9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w:t>
            </w:r>
            <w:r>
              <w:rPr>
                <w:i/>
                <w:sz w:val="18"/>
                <w:szCs w:val="18"/>
                <w:lang w:eastAsia="en-US"/>
              </w:rPr>
              <w:t>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w:t>
            </w:r>
            <w:r>
              <w:rPr>
                <w:i/>
                <w:sz w:val="18"/>
                <w:szCs w:val="18"/>
                <w:lang w:eastAsia="en-US"/>
              </w:rPr>
              <w:t>а заключать крупные сделки самостоятельно;</w:t>
            </w:r>
          </w:p>
          <w:p w:rsidR="00AE47E4" w:rsidRDefault="00B00E9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w:t>
            </w:r>
            <w:r>
              <w:rPr>
                <w:i/>
                <w:sz w:val="18"/>
                <w:szCs w:val="18"/>
              </w:rPr>
              <w:t>,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E47E4" w:rsidRDefault="00B00E9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w:t>
            </w:r>
            <w:r>
              <w:rPr>
                <w:i/>
                <w:sz w:val="18"/>
                <w:szCs w:val="18"/>
              </w:rPr>
              <w:t>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E4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tcPr>
          <w:p w:rsidR="00AE47E4" w:rsidRDefault="00AE47E4">
            <w:pPr>
              <w:widowControl w:val="0"/>
              <w:numPr>
                <w:ilvl w:val="0"/>
                <w:numId w:val="17"/>
              </w:numPr>
              <w:spacing w:after="200"/>
              <w:ind w:left="113" w:right="34" w:firstLine="0"/>
              <w:jc w:val="left"/>
              <w:rPr>
                <w:sz w:val="20"/>
                <w:szCs w:val="20"/>
              </w:rPr>
            </w:pPr>
          </w:p>
        </w:tc>
        <w:tc>
          <w:tcPr>
            <w:tcW w:w="3933" w:type="dxa"/>
          </w:tcPr>
          <w:p w:rsidR="00AE47E4" w:rsidRDefault="00B00E91">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5733" w:type="dxa"/>
          </w:tcPr>
          <w:p w:rsidR="00AE47E4" w:rsidRDefault="00B00E9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w:t>
            </w:r>
            <w:r>
              <w:rPr>
                <w:sz w:val="20"/>
                <w:szCs w:val="20"/>
              </w:rPr>
              <w:t>стника следующим требованиям, установленным п. 9 ч. 19.1 ст. 3.4 Закона 223-ФЗ:</w:t>
            </w:r>
          </w:p>
          <w:p w:rsidR="00AE47E4" w:rsidRDefault="00B00E9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w:t>
            </w:r>
            <w:r>
              <w:rPr>
                <w:bCs/>
                <w:sz w:val="20"/>
                <w:szCs w:val="20"/>
              </w:rPr>
              <w:t>нимателя несостоятельным (банкротом);</w:t>
            </w:r>
          </w:p>
          <w:p w:rsidR="00AE47E4" w:rsidRDefault="00B00E9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AE47E4" w:rsidRDefault="00B00E91">
            <w:pPr>
              <w:widowControl w:val="0"/>
              <w:numPr>
                <w:ilvl w:val="0"/>
                <w:numId w:val="30"/>
              </w:numPr>
              <w:spacing w:after="0"/>
              <w:ind w:left="0" w:right="34" w:firstLine="0"/>
              <w:rPr>
                <w:bCs/>
                <w:sz w:val="20"/>
                <w:szCs w:val="20"/>
              </w:rPr>
            </w:pPr>
            <w:r>
              <w:rPr>
                <w:bCs/>
                <w:sz w:val="20"/>
                <w:szCs w:val="20"/>
              </w:rPr>
              <w:t xml:space="preserve">отсутствие у участника закупки недоимки по налогам, сборам, задолженности по </w:t>
            </w:r>
            <w:r>
              <w:rPr>
                <w:bCs/>
                <w:sz w:val="20"/>
                <w:szCs w:val="20"/>
              </w:rPr>
              <w:t>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w:t>
            </w:r>
            <w:r>
              <w:rPr>
                <w:bCs/>
                <w:sz w:val="20"/>
                <w:szCs w:val="20"/>
              </w:rPr>
              <w:t>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w:t>
            </w:r>
            <w:r>
              <w:rPr>
                <w:bCs/>
                <w:sz w:val="20"/>
                <w:szCs w:val="20"/>
              </w:rPr>
              <w:t>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w:t>
            </w:r>
            <w:r>
              <w:rPr>
                <w:bCs/>
                <w:sz w:val="20"/>
                <w:szCs w:val="20"/>
              </w:rPr>
              <w:t>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w:t>
            </w:r>
            <w:r>
              <w:rPr>
                <w:bCs/>
                <w:sz w:val="20"/>
                <w:szCs w:val="20"/>
              </w:rPr>
              <w:t>явки на участие в конкурентной закупке с участием субъектов малого и среднего предпринимательства не принято;</w:t>
            </w:r>
          </w:p>
          <w:p w:rsidR="00AE47E4" w:rsidRDefault="00B00E9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w:t>
            </w:r>
            <w:r>
              <w:rPr>
                <w:bCs/>
                <w:sz w:val="20"/>
                <w:szCs w:val="20"/>
              </w:rPr>
              <w:t>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w:t>
            </w:r>
            <w:r>
              <w:rPr>
                <w:bCs/>
                <w:sz w:val="20"/>
                <w:szCs w:val="20"/>
              </w:rPr>
              <w:t>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w:t>
            </w:r>
            <w:r>
              <w:rPr>
                <w:bCs/>
                <w:sz w:val="20"/>
                <w:szCs w:val="20"/>
              </w:rPr>
              <w:t xml:space="preserve">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AE47E4" w:rsidRDefault="00B00E9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w:t>
            </w:r>
            <w:r>
              <w:rPr>
                <w:bCs/>
                <w:sz w:val="20"/>
                <w:szCs w:val="20"/>
              </w:rPr>
              <w:t>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AE47E4" w:rsidRDefault="00AE47E4">
            <w:pPr>
              <w:widowControl w:val="0"/>
              <w:spacing w:after="0"/>
              <w:ind w:right="34"/>
              <w:rPr>
                <w:bCs/>
                <w:sz w:val="20"/>
                <w:szCs w:val="20"/>
              </w:rPr>
            </w:pPr>
          </w:p>
          <w:p w:rsidR="00AE47E4" w:rsidRDefault="00B00E9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AE4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539" w:type="dxa"/>
          </w:tcPr>
          <w:p w:rsidR="00AE47E4" w:rsidRDefault="00AE47E4">
            <w:pPr>
              <w:widowControl w:val="0"/>
              <w:numPr>
                <w:ilvl w:val="0"/>
                <w:numId w:val="17"/>
              </w:numPr>
              <w:spacing w:after="200"/>
              <w:ind w:left="113" w:right="34" w:firstLine="0"/>
              <w:jc w:val="left"/>
              <w:rPr>
                <w:sz w:val="20"/>
                <w:szCs w:val="20"/>
              </w:rPr>
            </w:pPr>
          </w:p>
        </w:tc>
        <w:tc>
          <w:tcPr>
            <w:tcW w:w="3933" w:type="dxa"/>
          </w:tcPr>
          <w:p w:rsidR="00AE47E4" w:rsidRDefault="00B00E91">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5733" w:type="dxa"/>
          </w:tcPr>
          <w:p w:rsidR="00AE47E4" w:rsidRDefault="00B00E9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AE47E4" w:rsidRDefault="00B00E9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AE47E4">
        <w:trPr>
          <w:trHeight w:val="499"/>
        </w:trPr>
        <w:tc>
          <w:tcPr>
            <w:tcW w:w="539" w:type="dxa"/>
            <w:vMerge w:val="restart"/>
          </w:tcPr>
          <w:p w:rsidR="00AE47E4" w:rsidRDefault="00AE47E4">
            <w:pPr>
              <w:widowControl w:val="0"/>
              <w:numPr>
                <w:ilvl w:val="0"/>
                <w:numId w:val="17"/>
              </w:numPr>
              <w:spacing w:after="200"/>
              <w:ind w:left="113" w:right="34" w:firstLine="0"/>
              <w:jc w:val="left"/>
              <w:rPr>
                <w:sz w:val="20"/>
                <w:szCs w:val="20"/>
              </w:rPr>
            </w:pPr>
          </w:p>
        </w:tc>
        <w:tc>
          <w:tcPr>
            <w:tcW w:w="3933" w:type="dxa"/>
            <w:vMerge w:val="restart"/>
          </w:tcPr>
          <w:p w:rsidR="00AE47E4" w:rsidRDefault="00B00E9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AE47E4" w:rsidRDefault="00B00E91">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w:t>
            </w:r>
            <w:r>
              <w:rPr>
                <w:rFonts w:eastAsia="Arial Unicode MS"/>
                <w:sz w:val="20"/>
                <w:szCs w:val="20"/>
              </w:rPr>
              <w:t>м специальный налоговый режим «Налог на профессиональный доход»</w:t>
            </w:r>
          </w:p>
        </w:tc>
        <w:tc>
          <w:tcPr>
            <w:tcW w:w="5733" w:type="dxa"/>
            <w:vMerge w:val="restart"/>
          </w:tcPr>
          <w:p w:rsidR="00AE47E4" w:rsidRDefault="00B00E9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AE47E4" w:rsidRDefault="00B00E91">
            <w:pPr>
              <w:widowControl w:val="0"/>
              <w:spacing w:after="0"/>
              <w:rPr>
                <w:bCs/>
                <w:sz w:val="20"/>
                <w:szCs w:val="20"/>
              </w:rPr>
            </w:pPr>
            <w:r>
              <w:rPr>
                <w:bCs/>
                <w:sz w:val="20"/>
                <w:szCs w:val="20"/>
                <w:lang w:eastAsia="ar-SA"/>
              </w:rPr>
              <w:t>Доп</w:t>
            </w:r>
            <w:r>
              <w:rPr>
                <w:bCs/>
                <w:sz w:val="20"/>
                <w:szCs w:val="20"/>
                <w:lang w:eastAsia="ar-SA"/>
              </w:rPr>
              <w:t>олнительно участником никакая информация не предоставляется.</w:t>
            </w:r>
          </w:p>
        </w:tc>
      </w:tr>
      <w:tr w:rsidR="00AE4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AE47E4" w:rsidRDefault="00AE47E4">
            <w:pPr>
              <w:widowControl w:val="0"/>
              <w:numPr>
                <w:ilvl w:val="0"/>
                <w:numId w:val="17"/>
              </w:numPr>
              <w:spacing w:after="200"/>
              <w:ind w:left="113" w:right="34" w:firstLine="0"/>
              <w:jc w:val="left"/>
              <w:rPr>
                <w:sz w:val="20"/>
                <w:szCs w:val="20"/>
              </w:rPr>
            </w:pPr>
          </w:p>
        </w:tc>
        <w:tc>
          <w:tcPr>
            <w:tcW w:w="3933" w:type="dxa"/>
          </w:tcPr>
          <w:p w:rsidR="00AE47E4" w:rsidRDefault="00B00E91">
            <w:pPr>
              <w:widowControl w:val="0"/>
              <w:spacing w:after="0"/>
              <w:ind w:right="34" w:firstLine="34"/>
              <w:jc w:val="left"/>
              <w:rPr>
                <w:rFonts w:eastAsia="Calibri"/>
                <w:b/>
                <w:bCs/>
                <w:sz w:val="20"/>
                <w:szCs w:val="20"/>
              </w:rPr>
            </w:pPr>
            <w:r>
              <w:rPr>
                <w:rFonts w:eastAsia="Calibri"/>
                <w:bCs/>
                <w:sz w:val="20"/>
                <w:szCs w:val="20"/>
              </w:rPr>
              <w:t>Отсутствие участника в Реестре недобросовестных п</w:t>
            </w:r>
            <w:r>
              <w:rPr>
                <w:rFonts w:eastAsia="Calibri"/>
                <w:bCs/>
                <w:sz w:val="20"/>
                <w:szCs w:val="20"/>
              </w:rPr>
              <w:t xml:space="preserve">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5733" w:type="dxa"/>
          </w:tcPr>
          <w:p w:rsidR="00AE47E4" w:rsidRDefault="00B00E9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AE47E4" w:rsidRDefault="00B00E9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AE4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AE47E4" w:rsidRDefault="00AE47E4">
            <w:pPr>
              <w:widowControl w:val="0"/>
              <w:numPr>
                <w:ilvl w:val="0"/>
                <w:numId w:val="17"/>
              </w:numPr>
              <w:spacing w:after="200"/>
              <w:ind w:left="113" w:right="34" w:firstLine="0"/>
              <w:jc w:val="left"/>
              <w:rPr>
                <w:sz w:val="20"/>
                <w:szCs w:val="20"/>
              </w:rPr>
            </w:pPr>
          </w:p>
        </w:tc>
        <w:tc>
          <w:tcPr>
            <w:tcW w:w="3933" w:type="dxa"/>
          </w:tcPr>
          <w:p w:rsidR="00AE47E4" w:rsidRDefault="00B00E91">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w:t>
            </w:r>
            <w:r>
              <w:rPr>
                <w:rFonts w:eastAsia="Calibri"/>
                <w:bCs/>
                <w:sz w:val="20"/>
                <w:szCs w:val="20"/>
              </w:rPr>
              <w:t>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5733" w:type="dxa"/>
          </w:tcPr>
          <w:p w:rsidR="00AE47E4" w:rsidRDefault="00B00E9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AE4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AE47E4" w:rsidRDefault="00AE47E4">
            <w:pPr>
              <w:widowControl w:val="0"/>
              <w:numPr>
                <w:ilvl w:val="0"/>
                <w:numId w:val="17"/>
              </w:numPr>
              <w:spacing w:after="200"/>
              <w:ind w:left="113" w:right="34" w:firstLine="0"/>
              <w:jc w:val="left"/>
              <w:rPr>
                <w:sz w:val="20"/>
                <w:szCs w:val="20"/>
              </w:rPr>
            </w:pPr>
          </w:p>
        </w:tc>
        <w:tc>
          <w:tcPr>
            <w:tcW w:w="3933" w:type="dxa"/>
          </w:tcPr>
          <w:p w:rsidR="00AE47E4" w:rsidRDefault="00B00E91">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5733" w:type="dxa"/>
          </w:tcPr>
          <w:p w:rsidR="00AE47E4" w:rsidRDefault="00B00E91">
            <w:pPr>
              <w:spacing w:after="0"/>
              <w:rPr>
                <w:bCs/>
                <w:sz w:val="20"/>
                <w:szCs w:val="20"/>
              </w:rPr>
            </w:pPr>
            <w:r>
              <w:rPr>
                <w:bCs/>
                <w:sz w:val="20"/>
                <w:szCs w:val="20"/>
                <w:lang w:eastAsia="ar-SA"/>
              </w:rPr>
              <w:t>Сведения отслеживаются Заказчиком самостоятельно по данн</w:t>
            </w:r>
            <w:r>
              <w:rPr>
                <w:bCs/>
                <w:sz w:val="20"/>
                <w:szCs w:val="20"/>
                <w:lang w:eastAsia="ar-SA"/>
              </w:rPr>
              <w:t>ым Реестра иностранных агентов, размещенного на официальном сайте Министерства юстиции РФ (https://minjust.gov.ru/ru/activity/directions/942/).</w:t>
            </w:r>
          </w:p>
          <w:p w:rsidR="00AE47E4" w:rsidRDefault="00B00E91">
            <w:pPr>
              <w:spacing w:after="0"/>
              <w:rPr>
                <w:sz w:val="20"/>
                <w:szCs w:val="20"/>
              </w:rPr>
            </w:pPr>
            <w:r>
              <w:rPr>
                <w:sz w:val="20"/>
                <w:szCs w:val="20"/>
                <w:lang w:eastAsia="ar-SA"/>
              </w:rPr>
              <w:t>Дополнительно участником никакая информация не предоставляется.</w:t>
            </w:r>
          </w:p>
        </w:tc>
      </w:tr>
      <w:tr w:rsidR="00AE4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AE47E4" w:rsidRDefault="00AE47E4">
            <w:pPr>
              <w:widowControl w:val="0"/>
              <w:numPr>
                <w:ilvl w:val="0"/>
                <w:numId w:val="17"/>
              </w:numPr>
              <w:spacing w:after="200"/>
              <w:ind w:left="113" w:right="34" w:firstLine="0"/>
              <w:jc w:val="left"/>
              <w:rPr>
                <w:sz w:val="20"/>
                <w:szCs w:val="20"/>
              </w:rPr>
            </w:pPr>
          </w:p>
        </w:tc>
        <w:tc>
          <w:tcPr>
            <w:tcW w:w="3933" w:type="dxa"/>
          </w:tcPr>
          <w:p w:rsidR="00AE47E4" w:rsidRDefault="00B00E91">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w:t>
            </w:r>
            <w:r>
              <w:rPr>
                <w:rFonts w:eastAsia="Calibri"/>
                <w:bCs/>
                <w:sz w:val="20"/>
                <w:szCs w:val="20"/>
              </w:rPr>
              <w:t xml:space="preserve">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5733" w:type="dxa"/>
          </w:tcPr>
          <w:p w:rsidR="00AE47E4" w:rsidRDefault="00B00E9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 xml:space="preserve">информация, определенная в соответствии с пунктом 2 части </w:t>
            </w:r>
            <w:r>
              <w:rPr>
                <w:rFonts w:eastAsia="Calibri"/>
                <w:sz w:val="20"/>
                <w:szCs w:val="20"/>
              </w:rPr>
              <w:t>2 статьи 3.1-4 настояще</w:t>
            </w:r>
            <w:r>
              <w:rPr>
                <w:rFonts w:eastAsia="Calibri"/>
                <w:sz w:val="20"/>
                <w:szCs w:val="20"/>
                <w:lang w:eastAsia="ar-SA"/>
              </w:rPr>
              <w:t>го Закона 223-ФЗ (по установленной форме в соответствии с приложением).</w:t>
            </w:r>
          </w:p>
        </w:tc>
      </w:tr>
      <w:tr w:rsidR="00AE4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AE47E4" w:rsidRDefault="00AE47E4">
            <w:pPr>
              <w:widowControl w:val="0"/>
              <w:spacing w:after="200"/>
              <w:ind w:left="113" w:right="34"/>
              <w:jc w:val="left"/>
              <w:rPr>
                <w:sz w:val="20"/>
                <w:szCs w:val="20"/>
              </w:rPr>
            </w:pPr>
          </w:p>
        </w:tc>
        <w:tc>
          <w:tcPr>
            <w:tcW w:w="9666" w:type="dxa"/>
            <w:gridSpan w:val="2"/>
          </w:tcPr>
          <w:p w:rsidR="00AE47E4" w:rsidRDefault="00B00E91">
            <w:pPr>
              <w:spacing w:after="0"/>
              <w:rPr>
                <w:b/>
                <w:bCs/>
                <w:sz w:val="20"/>
                <w:szCs w:val="20"/>
                <w:lang w:eastAsia="ar-SA"/>
              </w:rPr>
            </w:pPr>
            <w:r>
              <w:rPr>
                <w:b/>
                <w:bCs/>
                <w:sz w:val="20"/>
                <w:szCs w:val="20"/>
                <w:lang w:eastAsia="ar-SA"/>
              </w:rPr>
              <w:t xml:space="preserve">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w:t>
            </w:r>
            <w:r>
              <w:rPr>
                <w:b/>
                <w:bCs/>
                <w:sz w:val="20"/>
                <w:szCs w:val="20"/>
                <w:lang w:eastAsia="ar-SA"/>
              </w:rPr>
              <w:t>не является основанием для отклонения заявки):</w:t>
            </w:r>
          </w:p>
        </w:tc>
      </w:tr>
      <w:tr w:rsidR="00AE4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539" w:type="dxa"/>
          </w:tcPr>
          <w:p w:rsidR="00AE47E4" w:rsidRDefault="00AE47E4">
            <w:pPr>
              <w:widowControl w:val="0"/>
              <w:numPr>
                <w:ilvl w:val="0"/>
                <w:numId w:val="17"/>
              </w:numPr>
              <w:spacing w:after="200"/>
              <w:ind w:left="113" w:right="34" w:firstLine="0"/>
              <w:jc w:val="left"/>
              <w:rPr>
                <w:bCs/>
                <w:color w:val="000000" w:themeColor="text1"/>
                <w:sz w:val="20"/>
                <w:szCs w:val="22"/>
                <w:lang w:eastAsia="ar-SA"/>
              </w:rPr>
            </w:pPr>
          </w:p>
        </w:tc>
        <w:tc>
          <w:tcPr>
            <w:tcW w:w="3933" w:type="dxa"/>
          </w:tcPr>
          <w:p w:rsidR="00AE47E4" w:rsidRDefault="00B00E9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E47E4" w:rsidRDefault="00B00E91">
            <w:pPr>
              <w:widowControl w:val="0"/>
              <w:spacing w:after="0"/>
              <w:ind w:right="34"/>
              <w:jc w:val="left"/>
              <w:rPr>
                <w:rFonts w:eastAsia="Calibri"/>
                <w:sz w:val="20"/>
                <w:szCs w:val="20"/>
              </w:rPr>
            </w:pPr>
            <w:r>
              <w:rPr>
                <w:rFonts w:eastAsia="Calibri"/>
                <w:sz w:val="20"/>
                <w:szCs w:val="20"/>
              </w:rPr>
              <w:t>Порядок расчета по критерию и Методика оце</w:t>
            </w:r>
            <w:r>
              <w:rPr>
                <w:rFonts w:eastAsia="Calibri"/>
                <w:sz w:val="20"/>
                <w:szCs w:val="20"/>
              </w:rPr>
              <w:t>нки определены в Приложении № 1 к части II «ИНФОРМАЦИОННАЯ КАРТА ЗАКУПКИ».</w:t>
            </w:r>
          </w:p>
          <w:p w:rsidR="00AE47E4" w:rsidRDefault="00B00E91">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w:t>
            </w:r>
            <w:r>
              <w:rPr>
                <w:rFonts w:eastAsia="Calibri"/>
                <w:i/>
                <w:sz w:val="20"/>
                <w:szCs w:val="20"/>
              </w:rPr>
              <w:t xml:space="preserve">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5733" w:type="dxa"/>
          </w:tcPr>
          <w:p w:rsidR="00AE47E4" w:rsidRDefault="00B00E9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w:t>
            </w:r>
            <w:r>
              <w:rPr>
                <w:rFonts w:eastAsia="Arial Unicode MS"/>
                <w:color w:val="000000"/>
                <w:sz w:val="20"/>
                <w:szCs w:val="20"/>
              </w:rPr>
              <w:t xml:space="preserve"> органа (в случае предоставления сведений в налоговый орган на бумажном носителе).</w:t>
            </w:r>
          </w:p>
          <w:p w:rsidR="00AE47E4" w:rsidRDefault="00B00E9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w:t>
            </w:r>
            <w:r>
              <w:rPr>
                <w:color w:val="000000"/>
                <w:sz w:val="20"/>
                <w:szCs w:val="20"/>
              </w:rPr>
              <w:t>ах за последний отчетный год (без отметок налогового органа)</w:t>
            </w:r>
            <w:r>
              <w:rPr>
                <w:rFonts w:eastAsia="Arial Unicode MS"/>
                <w:color w:val="000000"/>
                <w:sz w:val="20"/>
                <w:szCs w:val="20"/>
              </w:rPr>
              <w:t>.</w:t>
            </w:r>
          </w:p>
          <w:p w:rsidR="00AE47E4" w:rsidRDefault="00B00E9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AE47E4" w:rsidRDefault="00B00E9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w:t>
            </w:r>
            <w:r>
              <w:rPr>
                <w:rFonts w:eastAsia="Arial Unicode MS"/>
                <w:color w:val="000000"/>
                <w:sz w:val="20"/>
              </w:rPr>
              <w:t>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w:t>
            </w:r>
            <w:r>
              <w:rPr>
                <w:rFonts w:eastAsia="Arial Unicode MS"/>
                <w:color w:val="000000"/>
                <w:sz w:val="20"/>
              </w:rPr>
              <w:t xml:space="preserve"> налогового органа (в случае предоставления сведений в налоговый орган на бумажном носителе);</w:t>
            </w:r>
          </w:p>
          <w:p w:rsidR="00AE47E4" w:rsidRDefault="00B00E9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AE47E4" w:rsidRDefault="00AE47E4">
      <w:pPr>
        <w:widowControl w:val="0"/>
        <w:spacing w:after="0"/>
        <w:ind w:right="34" w:firstLine="709"/>
        <w:rPr>
          <w:i/>
          <w:sz w:val="20"/>
          <w:szCs w:val="20"/>
        </w:rPr>
      </w:pPr>
    </w:p>
    <w:p w:rsidR="00AE47E4" w:rsidRDefault="00B00E9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AE47E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E47E4" w:rsidRDefault="00B00E9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E47E4" w:rsidRDefault="00B00E9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E47E4" w:rsidRDefault="00B00E9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AE4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AE47E4" w:rsidRDefault="00AE47E4">
            <w:pPr>
              <w:widowControl w:val="0"/>
              <w:numPr>
                <w:ilvl w:val="0"/>
                <w:numId w:val="40"/>
              </w:numPr>
              <w:spacing w:after="200"/>
              <w:ind w:left="113" w:right="34" w:firstLine="0"/>
              <w:jc w:val="left"/>
              <w:rPr>
                <w:sz w:val="20"/>
                <w:szCs w:val="20"/>
              </w:rPr>
            </w:pPr>
          </w:p>
        </w:tc>
        <w:tc>
          <w:tcPr>
            <w:tcW w:w="1927" w:type="pct"/>
          </w:tcPr>
          <w:p w:rsidR="00AE47E4" w:rsidRDefault="00B00E9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AE47E4" w:rsidRDefault="00B00E9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AE47E4" w:rsidRDefault="00B00E91">
            <w:pPr>
              <w:widowControl w:val="0"/>
              <w:spacing w:after="0"/>
              <w:ind w:right="34"/>
              <w:jc w:val="left"/>
              <w:rPr>
                <w:sz w:val="20"/>
                <w:szCs w:val="20"/>
              </w:rPr>
            </w:pPr>
            <w:r>
              <w:rPr>
                <w:sz w:val="20"/>
                <w:szCs w:val="20"/>
              </w:rPr>
              <w:t>Частичное выполнение работ/услуг/поставок не допускается.</w:t>
            </w:r>
          </w:p>
          <w:p w:rsidR="00AE47E4" w:rsidRDefault="00B00E91">
            <w:pPr>
              <w:widowControl w:val="0"/>
              <w:spacing w:after="0"/>
              <w:ind w:right="34"/>
              <w:jc w:val="left"/>
              <w:rPr>
                <w:sz w:val="20"/>
                <w:szCs w:val="20"/>
              </w:rPr>
            </w:pPr>
            <w:r>
              <w:rPr>
                <w:b/>
                <w:bCs/>
                <w:sz w:val="20"/>
                <w:szCs w:val="20"/>
              </w:rPr>
              <w:t>Предложение участника не должно превышать единичные</w:t>
            </w:r>
            <w:r>
              <w:rPr>
                <w:b/>
                <w:bCs/>
                <w:sz w:val="20"/>
                <w:szCs w:val="20"/>
              </w:rPr>
              <w:t xml:space="preserve">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AE47E4" w:rsidRDefault="00B00E91">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AE47E4" w:rsidRDefault="00B00E91">
      <w:pPr>
        <w:pStyle w:val="afffffa"/>
        <w:widowControl w:val="0"/>
        <w:ind w:left="0"/>
        <w:contextualSpacing/>
        <w:jc w:val="both"/>
      </w:pPr>
      <w:r>
        <w:br w:type="page" w:clear="all"/>
      </w:r>
    </w:p>
    <w:p w:rsidR="00AE47E4" w:rsidRDefault="00B00E9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w:t>
      </w:r>
      <w:r>
        <w:rPr>
          <w:rStyle w:val="16"/>
          <w:b/>
          <w:bCs/>
          <w:sz w:val="24"/>
          <w:szCs w:val="24"/>
        </w:rPr>
        <w:t>ОРМ ДЛЯ ЗАПОЛНЕНИЯ УЧАСТНИКАМИ ЗАКУПКИ</w:t>
      </w:r>
      <w:bookmarkEnd w:id="125"/>
      <w:bookmarkEnd w:id="126"/>
      <w:bookmarkEnd w:id="127"/>
      <w:bookmarkEnd w:id="128"/>
      <w:bookmarkEnd w:id="129"/>
      <w:bookmarkEnd w:id="130"/>
      <w:bookmarkEnd w:id="131"/>
      <w:bookmarkEnd w:id="132"/>
      <w:bookmarkEnd w:id="133"/>
    </w:p>
    <w:p w:rsidR="00AE47E4" w:rsidRDefault="00AE47E4"/>
    <w:p w:rsidR="00AE47E4" w:rsidRDefault="00B00E9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AE47E4" w:rsidRDefault="00B00E91">
      <w:pPr>
        <w:widowControl w:val="0"/>
        <w:jc w:val="center"/>
      </w:pPr>
      <w:r>
        <w:t xml:space="preserve">(представляется в составе </w:t>
      </w:r>
      <w:r>
        <w:rPr>
          <w:u w:val="single"/>
        </w:rPr>
        <w:t>ПЕРВОЙ части заявки</w:t>
      </w:r>
      <w:r>
        <w:t>)</w:t>
      </w:r>
    </w:p>
    <w:p w:rsidR="00AE47E4" w:rsidRDefault="00AE47E4">
      <w:pPr>
        <w:widowControl w:val="0"/>
        <w:tabs>
          <w:tab w:val="num" w:pos="1134"/>
        </w:tabs>
        <w:jc w:val="center"/>
        <w:outlineLvl w:val="1"/>
        <w:rPr>
          <w:b/>
        </w:rPr>
      </w:pPr>
    </w:p>
    <w:p w:rsidR="00AE47E4" w:rsidRDefault="00B00E91">
      <w:pPr>
        <w:widowControl w:val="0"/>
        <w:tabs>
          <w:tab w:val="num" w:pos="1134"/>
        </w:tabs>
        <w:jc w:val="center"/>
        <w:outlineLvl w:val="1"/>
        <w:rPr>
          <w:b/>
        </w:rPr>
      </w:pPr>
      <w:bookmarkStart w:id="140" w:name="_Toc50"/>
      <w:r>
        <w:rPr>
          <w:b/>
        </w:rPr>
        <w:t>Техническое предложение</w:t>
      </w:r>
      <w:bookmarkEnd w:id="140"/>
    </w:p>
    <w:p w:rsidR="00AE47E4" w:rsidRDefault="00AE47E4">
      <w:pPr>
        <w:widowControl w:val="0"/>
        <w:jc w:val="center"/>
        <w:rPr>
          <w:b/>
        </w:rPr>
      </w:pPr>
    </w:p>
    <w:p w:rsidR="00AE47E4" w:rsidRDefault="00B00E91">
      <w:pPr>
        <w:widowControl w:val="0"/>
        <w:tabs>
          <w:tab w:val="left" w:pos="1080"/>
        </w:tabs>
        <w:ind w:firstLine="540"/>
        <w:rPr>
          <w:b/>
        </w:rPr>
      </w:pPr>
      <w:r>
        <w:rPr>
          <w:b/>
        </w:rPr>
        <w:t xml:space="preserve">Способ и наименование закупки _______________________________________ </w:t>
      </w:r>
    </w:p>
    <w:p w:rsidR="00AE47E4" w:rsidRDefault="00AE47E4">
      <w:pPr>
        <w:widowControl w:val="0"/>
        <w:tabs>
          <w:tab w:val="left" w:pos="1080"/>
        </w:tabs>
        <w:ind w:firstLine="540"/>
      </w:pPr>
    </w:p>
    <w:p w:rsidR="00AE47E4" w:rsidRDefault="00AE47E4">
      <w:pPr>
        <w:widowControl w:val="0"/>
        <w:tabs>
          <w:tab w:val="left" w:pos="1080"/>
        </w:tabs>
        <w:ind w:firstLine="540"/>
      </w:pPr>
    </w:p>
    <w:p w:rsidR="00AE47E4" w:rsidRDefault="00B00E91">
      <w:pPr>
        <w:widowControl w:val="0"/>
        <w:tabs>
          <w:tab w:val="left" w:pos="1080"/>
        </w:tabs>
        <w:ind w:firstLine="540"/>
        <w:jc w:val="center"/>
        <w:rPr>
          <w:b/>
          <w:i/>
        </w:rPr>
      </w:pPr>
      <w:r>
        <w:rPr>
          <w:b/>
          <w:i/>
        </w:rPr>
        <w:t>Суть технического предложения</w:t>
      </w:r>
    </w:p>
    <w:p w:rsidR="00AE47E4" w:rsidRDefault="00AE47E4">
      <w:pPr>
        <w:widowControl w:val="0"/>
        <w:tabs>
          <w:tab w:val="left" w:pos="1080"/>
        </w:tabs>
        <w:ind w:firstLine="540"/>
        <w:rPr>
          <w:b/>
          <w:sz w:val="20"/>
          <w:szCs w:val="20"/>
        </w:rPr>
      </w:pPr>
    </w:p>
    <w:p w:rsidR="00AE47E4" w:rsidRDefault="00AE47E4">
      <w:pPr>
        <w:widowControl w:val="0"/>
        <w:tabs>
          <w:tab w:val="left" w:pos="1080"/>
        </w:tabs>
        <w:ind w:firstLine="540"/>
        <w:rPr>
          <w:b/>
          <w:sz w:val="20"/>
          <w:szCs w:val="20"/>
        </w:rPr>
      </w:pPr>
    </w:p>
    <w:p w:rsidR="00AE47E4" w:rsidRDefault="00B00E91">
      <w:pPr>
        <w:widowControl w:val="0"/>
        <w:tabs>
          <w:tab w:val="left" w:pos="1080"/>
        </w:tabs>
        <w:ind w:firstLine="540"/>
        <w:rPr>
          <w:b/>
          <w:sz w:val="20"/>
          <w:szCs w:val="20"/>
        </w:rPr>
      </w:pPr>
      <w:r>
        <w:rPr>
          <w:b/>
          <w:sz w:val="20"/>
          <w:szCs w:val="20"/>
        </w:rPr>
        <w:t>Инструкции по заполнению</w:t>
      </w:r>
    </w:p>
    <w:p w:rsidR="00AE47E4" w:rsidRDefault="00B00E9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AE47E4" w:rsidRDefault="00B00E9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AE47E4" w:rsidRDefault="00B00E9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AE47E4" w:rsidRDefault="00B00E9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w:t>
      </w:r>
      <w:r>
        <w:rPr>
          <w:sz w:val="20"/>
          <w:szCs w:val="20"/>
        </w:rPr>
        <w:t>ЗЫВАЮТСЯ.</w:t>
      </w:r>
    </w:p>
    <w:p w:rsidR="00AE47E4" w:rsidRDefault="00B00E9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w:t>
      </w:r>
      <w:r>
        <w:rPr>
          <w:sz w:val="20"/>
          <w:szCs w:val="20"/>
        </w:rPr>
        <w:t>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AE47E4" w:rsidRDefault="00B00E9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AE47E4">
        <w:trPr>
          <w:trHeight w:val="392"/>
          <w:tblHeader/>
          <w:jc w:val="center"/>
        </w:trPr>
        <w:tc>
          <w:tcPr>
            <w:tcW w:w="817" w:type="dxa"/>
            <w:tcBorders>
              <w:top w:val="single" w:sz="4" w:space="0" w:color="000000"/>
              <w:left w:val="single" w:sz="4" w:space="0" w:color="000000"/>
              <w:bottom w:val="single" w:sz="4" w:space="0" w:color="000000"/>
            </w:tcBorders>
            <w:vAlign w:val="center"/>
          </w:tcPr>
          <w:p w:rsidR="00AE47E4" w:rsidRDefault="00B00E9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AE47E4" w:rsidRDefault="00B00E91">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AE47E4" w:rsidRDefault="00B00E9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AE47E4" w:rsidRDefault="00B00E9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AE47E4" w:rsidRDefault="00B00E91">
            <w:pPr>
              <w:widowControl w:val="0"/>
              <w:shd w:val="clear" w:color="FFFFFF" w:themeColor="background1" w:fill="FFFFFF" w:themeFill="background1"/>
              <w:tabs>
                <w:tab w:val="left" w:pos="1080"/>
              </w:tabs>
              <w:rPr>
                <w:sz w:val="20"/>
                <w:szCs w:val="20"/>
              </w:rPr>
            </w:pPr>
            <w:r>
              <w:rPr>
                <w:sz w:val="20"/>
                <w:szCs w:val="20"/>
              </w:rPr>
              <w:t>Ссылки на ПУ</w:t>
            </w:r>
          </w:p>
        </w:tc>
      </w:tr>
      <w:tr w:rsidR="00AE47E4">
        <w:trPr>
          <w:trHeight w:val="245"/>
          <w:jc w:val="center"/>
        </w:trPr>
        <w:tc>
          <w:tcPr>
            <w:tcW w:w="817" w:type="dxa"/>
            <w:tcBorders>
              <w:left w:val="single" w:sz="4" w:space="0" w:color="000000"/>
              <w:bottom w:val="single" w:sz="4" w:space="0" w:color="000000"/>
            </w:tcBorders>
            <w:vAlign w:val="center"/>
          </w:tcPr>
          <w:p w:rsidR="00AE47E4" w:rsidRDefault="00AE47E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AE47E4" w:rsidRDefault="00AE47E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AE47E4" w:rsidRDefault="00AE47E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AE47E4" w:rsidRDefault="00AE47E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AE47E4" w:rsidRDefault="00AE47E4">
            <w:pPr>
              <w:widowControl w:val="0"/>
              <w:shd w:val="clear" w:color="FFFFFF" w:themeColor="background1" w:fill="FFFFFF" w:themeFill="background1"/>
              <w:tabs>
                <w:tab w:val="left" w:pos="1080"/>
              </w:tabs>
              <w:ind w:firstLine="540"/>
              <w:rPr>
                <w:sz w:val="20"/>
                <w:szCs w:val="20"/>
              </w:rPr>
            </w:pPr>
          </w:p>
        </w:tc>
      </w:tr>
      <w:tr w:rsidR="00AE47E4">
        <w:trPr>
          <w:gridAfter w:val="1"/>
          <w:wAfter w:w="1351" w:type="dxa"/>
          <w:jc w:val="center"/>
        </w:trPr>
        <w:tc>
          <w:tcPr>
            <w:tcW w:w="2965" w:type="dxa"/>
            <w:gridSpan w:val="2"/>
          </w:tcPr>
          <w:p w:rsidR="00AE47E4" w:rsidRDefault="00AE47E4">
            <w:pPr>
              <w:widowControl w:val="0"/>
              <w:shd w:val="clear" w:color="FFFFFF" w:themeColor="background1" w:fill="FFFFFF" w:themeFill="background1"/>
              <w:tabs>
                <w:tab w:val="left" w:pos="1080"/>
              </w:tabs>
              <w:ind w:firstLine="540"/>
              <w:rPr>
                <w:sz w:val="20"/>
                <w:szCs w:val="20"/>
              </w:rPr>
            </w:pPr>
          </w:p>
          <w:p w:rsidR="00AE47E4" w:rsidRDefault="00B00E9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AE47E4" w:rsidRDefault="00AE47E4">
            <w:pPr>
              <w:widowControl w:val="0"/>
              <w:shd w:val="clear" w:color="FFFFFF" w:themeColor="background1" w:fill="FFFFFF" w:themeFill="background1"/>
              <w:tabs>
                <w:tab w:val="left" w:pos="1080"/>
              </w:tabs>
              <w:ind w:firstLine="540"/>
              <w:rPr>
                <w:sz w:val="20"/>
                <w:szCs w:val="20"/>
              </w:rPr>
            </w:pPr>
          </w:p>
          <w:p w:rsidR="00AE47E4" w:rsidRDefault="00B00E9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AE47E4">
        <w:trPr>
          <w:gridAfter w:val="1"/>
          <w:wAfter w:w="1351" w:type="dxa"/>
          <w:jc w:val="center"/>
        </w:trPr>
        <w:tc>
          <w:tcPr>
            <w:tcW w:w="2965" w:type="dxa"/>
            <w:gridSpan w:val="2"/>
          </w:tcPr>
          <w:p w:rsidR="00AE47E4" w:rsidRDefault="00B00E91">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AE47E4" w:rsidRDefault="00B00E91">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AE47E4">
        <w:trPr>
          <w:gridAfter w:val="1"/>
          <w:wAfter w:w="1351" w:type="dxa"/>
          <w:jc w:val="center"/>
        </w:trPr>
        <w:tc>
          <w:tcPr>
            <w:tcW w:w="2965" w:type="dxa"/>
            <w:gridSpan w:val="2"/>
          </w:tcPr>
          <w:p w:rsidR="00AE47E4" w:rsidRDefault="00B00E9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AE47E4" w:rsidRDefault="00AE47E4">
            <w:pPr>
              <w:widowControl w:val="0"/>
              <w:shd w:val="clear" w:color="FFFFFF" w:themeColor="background1" w:fill="FFFFFF" w:themeFill="background1"/>
              <w:tabs>
                <w:tab w:val="left" w:pos="1080"/>
              </w:tabs>
              <w:ind w:firstLine="540"/>
              <w:rPr>
                <w:sz w:val="20"/>
                <w:szCs w:val="20"/>
              </w:rPr>
            </w:pPr>
          </w:p>
        </w:tc>
      </w:tr>
      <w:tr w:rsidR="00AE47E4">
        <w:trPr>
          <w:gridAfter w:val="1"/>
          <w:wAfter w:w="1351" w:type="dxa"/>
          <w:jc w:val="center"/>
        </w:trPr>
        <w:tc>
          <w:tcPr>
            <w:tcW w:w="2965" w:type="dxa"/>
            <w:gridSpan w:val="2"/>
          </w:tcPr>
          <w:p w:rsidR="00AE47E4" w:rsidRDefault="00AE47E4">
            <w:pPr>
              <w:widowControl w:val="0"/>
              <w:shd w:val="clear" w:color="FFFFFF" w:themeColor="background1" w:fill="FFFFFF" w:themeFill="background1"/>
              <w:tabs>
                <w:tab w:val="left" w:pos="1080"/>
              </w:tabs>
              <w:ind w:firstLine="540"/>
              <w:rPr>
                <w:sz w:val="20"/>
                <w:szCs w:val="20"/>
              </w:rPr>
            </w:pPr>
          </w:p>
        </w:tc>
        <w:tc>
          <w:tcPr>
            <w:tcW w:w="5889" w:type="dxa"/>
            <w:gridSpan w:val="4"/>
          </w:tcPr>
          <w:p w:rsidR="00AE47E4" w:rsidRDefault="00B00E9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AE47E4">
        <w:trPr>
          <w:gridAfter w:val="1"/>
          <w:wAfter w:w="1351" w:type="dxa"/>
          <w:jc w:val="center"/>
        </w:trPr>
        <w:tc>
          <w:tcPr>
            <w:tcW w:w="2965" w:type="dxa"/>
            <w:gridSpan w:val="2"/>
          </w:tcPr>
          <w:p w:rsidR="00AE47E4" w:rsidRDefault="00AE47E4">
            <w:pPr>
              <w:widowControl w:val="0"/>
              <w:shd w:val="clear" w:color="FFFFFF" w:themeColor="background1" w:fill="FFFFFF" w:themeFill="background1"/>
              <w:tabs>
                <w:tab w:val="left" w:pos="1080"/>
              </w:tabs>
              <w:ind w:firstLine="540"/>
              <w:rPr>
                <w:sz w:val="20"/>
                <w:szCs w:val="20"/>
              </w:rPr>
            </w:pPr>
          </w:p>
        </w:tc>
        <w:tc>
          <w:tcPr>
            <w:tcW w:w="5889" w:type="dxa"/>
            <w:gridSpan w:val="4"/>
          </w:tcPr>
          <w:p w:rsidR="00AE47E4" w:rsidRDefault="00B00E9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AE47E4">
        <w:trPr>
          <w:gridAfter w:val="1"/>
          <w:wAfter w:w="1351" w:type="dxa"/>
          <w:jc w:val="center"/>
        </w:trPr>
        <w:tc>
          <w:tcPr>
            <w:tcW w:w="2965" w:type="dxa"/>
            <w:gridSpan w:val="2"/>
          </w:tcPr>
          <w:p w:rsidR="00AE47E4" w:rsidRDefault="00AE47E4">
            <w:pPr>
              <w:widowControl w:val="0"/>
              <w:shd w:val="clear" w:color="FFFFFF" w:themeColor="background1" w:fill="FFFFFF" w:themeFill="background1"/>
              <w:tabs>
                <w:tab w:val="left" w:pos="1080"/>
              </w:tabs>
              <w:ind w:firstLine="540"/>
              <w:rPr>
                <w:sz w:val="20"/>
                <w:szCs w:val="20"/>
              </w:rPr>
            </w:pPr>
          </w:p>
        </w:tc>
        <w:tc>
          <w:tcPr>
            <w:tcW w:w="5889" w:type="dxa"/>
            <w:gridSpan w:val="4"/>
          </w:tcPr>
          <w:p w:rsidR="00AE47E4" w:rsidRDefault="00B00E9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AE47E4">
        <w:trPr>
          <w:gridAfter w:val="1"/>
          <w:wAfter w:w="1351" w:type="dxa"/>
          <w:jc w:val="center"/>
        </w:trPr>
        <w:tc>
          <w:tcPr>
            <w:tcW w:w="2965" w:type="dxa"/>
            <w:gridSpan w:val="2"/>
          </w:tcPr>
          <w:p w:rsidR="00AE47E4" w:rsidRDefault="00B00E9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AE47E4" w:rsidRDefault="00B00E9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AE47E4">
        <w:trPr>
          <w:gridAfter w:val="1"/>
          <w:wAfter w:w="1351" w:type="dxa"/>
          <w:jc w:val="center"/>
        </w:trPr>
        <w:tc>
          <w:tcPr>
            <w:tcW w:w="2965" w:type="dxa"/>
            <w:gridSpan w:val="2"/>
          </w:tcPr>
          <w:p w:rsidR="00AE47E4" w:rsidRDefault="00B00E9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AE47E4" w:rsidRDefault="00B00E9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AE47E4" w:rsidRDefault="00AE47E4">
      <w:pPr>
        <w:widowControl w:val="0"/>
        <w:shd w:val="clear" w:color="FFFFFF" w:themeColor="background1" w:fill="FFFFFF" w:themeFill="background1"/>
        <w:tabs>
          <w:tab w:val="left" w:pos="1080"/>
        </w:tabs>
        <w:ind w:firstLine="540"/>
        <w:rPr>
          <w:sz w:val="20"/>
          <w:szCs w:val="20"/>
        </w:rPr>
      </w:pPr>
    </w:p>
    <w:p w:rsidR="00AE47E4" w:rsidRDefault="00AE47E4">
      <w:pPr>
        <w:widowControl w:val="0"/>
        <w:tabs>
          <w:tab w:val="left" w:pos="1080"/>
        </w:tabs>
        <w:ind w:firstLine="540"/>
        <w:rPr>
          <w:sz w:val="20"/>
          <w:szCs w:val="20"/>
        </w:rPr>
      </w:pPr>
    </w:p>
    <w:p w:rsidR="00AE47E4" w:rsidRDefault="00B00E9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w:t>
      </w:r>
      <w:r>
        <w:rPr>
          <w:sz w:val="20"/>
          <w:szCs w:val="20"/>
        </w:rPr>
        <w:t>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AE47E4">
        <w:tc>
          <w:tcPr>
            <w:tcW w:w="521" w:type="pct"/>
            <w:tcBorders>
              <w:top w:val="single" w:sz="4" w:space="0" w:color="auto"/>
            </w:tcBorders>
            <w:vAlign w:val="center"/>
          </w:tcPr>
          <w:p w:rsidR="00AE47E4" w:rsidRDefault="00B00E9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AE47E4" w:rsidRDefault="00B00E9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AE47E4" w:rsidRDefault="00B00E9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AE47E4" w:rsidRDefault="00B00E91">
            <w:pPr>
              <w:widowControl w:val="0"/>
              <w:tabs>
                <w:tab w:val="left" w:pos="1080"/>
              </w:tabs>
              <w:rPr>
                <w:sz w:val="20"/>
                <w:szCs w:val="20"/>
              </w:rPr>
            </w:pPr>
            <w:r>
              <w:rPr>
                <w:sz w:val="20"/>
                <w:szCs w:val="20"/>
              </w:rPr>
              <w:t>Предлагаемое Участником закупки</w:t>
            </w:r>
          </w:p>
        </w:tc>
      </w:tr>
      <w:tr w:rsidR="00AE47E4">
        <w:trPr>
          <w:trHeight w:val="371"/>
        </w:trPr>
        <w:tc>
          <w:tcPr>
            <w:tcW w:w="521" w:type="pct"/>
          </w:tcPr>
          <w:p w:rsidR="00AE47E4" w:rsidRDefault="00B00E91">
            <w:pPr>
              <w:widowControl w:val="0"/>
              <w:tabs>
                <w:tab w:val="left" w:pos="1080"/>
              </w:tabs>
              <w:rPr>
                <w:sz w:val="20"/>
                <w:szCs w:val="20"/>
              </w:rPr>
            </w:pPr>
            <w:r>
              <w:rPr>
                <w:sz w:val="20"/>
                <w:szCs w:val="20"/>
              </w:rPr>
              <w:t>1.</w:t>
            </w:r>
          </w:p>
        </w:tc>
        <w:tc>
          <w:tcPr>
            <w:tcW w:w="2605" w:type="pct"/>
          </w:tcPr>
          <w:p w:rsidR="00AE47E4" w:rsidRDefault="00AE47E4">
            <w:pPr>
              <w:widowControl w:val="0"/>
              <w:tabs>
                <w:tab w:val="left" w:pos="1080"/>
              </w:tabs>
              <w:rPr>
                <w:sz w:val="20"/>
                <w:szCs w:val="20"/>
              </w:rPr>
            </w:pPr>
          </w:p>
        </w:tc>
        <w:tc>
          <w:tcPr>
            <w:tcW w:w="889" w:type="pct"/>
          </w:tcPr>
          <w:p w:rsidR="00AE47E4" w:rsidRDefault="00AE47E4">
            <w:pPr>
              <w:widowControl w:val="0"/>
              <w:tabs>
                <w:tab w:val="left" w:pos="1080"/>
              </w:tabs>
              <w:rPr>
                <w:sz w:val="20"/>
                <w:szCs w:val="20"/>
              </w:rPr>
            </w:pPr>
          </w:p>
        </w:tc>
        <w:tc>
          <w:tcPr>
            <w:tcW w:w="985" w:type="pct"/>
          </w:tcPr>
          <w:p w:rsidR="00AE47E4" w:rsidRDefault="00AE47E4">
            <w:pPr>
              <w:widowControl w:val="0"/>
              <w:tabs>
                <w:tab w:val="left" w:pos="1080"/>
              </w:tabs>
              <w:rPr>
                <w:sz w:val="20"/>
                <w:szCs w:val="20"/>
              </w:rPr>
            </w:pPr>
          </w:p>
        </w:tc>
      </w:tr>
      <w:tr w:rsidR="00AE47E4">
        <w:trPr>
          <w:trHeight w:val="198"/>
        </w:trPr>
        <w:tc>
          <w:tcPr>
            <w:tcW w:w="521" w:type="pct"/>
            <w:tcBorders>
              <w:bottom w:val="single" w:sz="4" w:space="0" w:color="auto"/>
            </w:tcBorders>
          </w:tcPr>
          <w:p w:rsidR="00AE47E4" w:rsidRDefault="00AE47E4">
            <w:pPr>
              <w:widowControl w:val="0"/>
              <w:tabs>
                <w:tab w:val="left" w:pos="1080"/>
              </w:tabs>
              <w:rPr>
                <w:sz w:val="20"/>
                <w:szCs w:val="20"/>
              </w:rPr>
            </w:pPr>
          </w:p>
        </w:tc>
        <w:tc>
          <w:tcPr>
            <w:tcW w:w="2605" w:type="pct"/>
            <w:tcBorders>
              <w:bottom w:val="single" w:sz="4" w:space="0" w:color="auto"/>
            </w:tcBorders>
          </w:tcPr>
          <w:p w:rsidR="00AE47E4" w:rsidRDefault="00AE47E4">
            <w:pPr>
              <w:widowControl w:val="0"/>
              <w:tabs>
                <w:tab w:val="left" w:pos="1080"/>
              </w:tabs>
              <w:rPr>
                <w:sz w:val="20"/>
                <w:szCs w:val="20"/>
              </w:rPr>
            </w:pPr>
          </w:p>
        </w:tc>
        <w:tc>
          <w:tcPr>
            <w:tcW w:w="889" w:type="pct"/>
            <w:tcBorders>
              <w:bottom w:val="single" w:sz="4" w:space="0" w:color="auto"/>
            </w:tcBorders>
          </w:tcPr>
          <w:p w:rsidR="00AE47E4" w:rsidRDefault="00AE47E4">
            <w:pPr>
              <w:widowControl w:val="0"/>
              <w:tabs>
                <w:tab w:val="left" w:pos="1080"/>
              </w:tabs>
              <w:rPr>
                <w:sz w:val="20"/>
                <w:szCs w:val="20"/>
              </w:rPr>
            </w:pPr>
          </w:p>
        </w:tc>
        <w:tc>
          <w:tcPr>
            <w:tcW w:w="985" w:type="pct"/>
            <w:tcBorders>
              <w:bottom w:val="single" w:sz="4" w:space="0" w:color="auto"/>
            </w:tcBorders>
          </w:tcPr>
          <w:p w:rsidR="00AE47E4" w:rsidRDefault="00AE47E4">
            <w:pPr>
              <w:widowControl w:val="0"/>
              <w:tabs>
                <w:tab w:val="left" w:pos="1080"/>
              </w:tabs>
              <w:rPr>
                <w:sz w:val="20"/>
                <w:szCs w:val="20"/>
              </w:rPr>
            </w:pPr>
          </w:p>
        </w:tc>
      </w:tr>
    </w:tbl>
    <w:p w:rsidR="00AE47E4" w:rsidRDefault="00B00E9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AE47E4" w:rsidRDefault="00B00E9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w:t>
      </w:r>
      <w:r>
        <w:rPr>
          <w:sz w:val="20"/>
          <w:szCs w:val="20"/>
        </w:rPr>
        <w:t>о предложения, выполненный в формате MS Word.</w:t>
      </w:r>
      <w:r>
        <w:rPr>
          <w:sz w:val="20"/>
          <w:szCs w:val="20"/>
        </w:rPr>
        <w:br w:type="page" w:clear="all"/>
      </w:r>
    </w:p>
    <w:p w:rsidR="00AE47E4" w:rsidRDefault="00B00E9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AE47E4" w:rsidRDefault="00B00E91">
      <w:pPr>
        <w:spacing w:after="120"/>
        <w:jc w:val="center"/>
      </w:pPr>
      <w:r>
        <w:t xml:space="preserve">(представляется в составе </w:t>
      </w:r>
      <w:r>
        <w:rPr>
          <w:u w:val="single"/>
        </w:rPr>
        <w:t>ВТОРОЙ части заявки</w:t>
      </w:r>
      <w:r>
        <w:t>)</w:t>
      </w:r>
    </w:p>
    <w:p w:rsidR="00AE47E4" w:rsidRDefault="00B00E9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E47E4">
        <w:tc>
          <w:tcPr>
            <w:tcW w:w="3031" w:type="pct"/>
          </w:tcPr>
          <w:p w:rsidR="00AE47E4" w:rsidRDefault="00B00E9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AE47E4" w:rsidRDefault="00AE47E4">
            <w:pPr>
              <w:pStyle w:val="ConsPlusNormal"/>
              <w:rPr>
                <w:rFonts w:ascii="Times New Roman" w:hAnsi="Times New Roman" w:cs="Times New Roman"/>
                <w:sz w:val="22"/>
                <w:szCs w:val="22"/>
              </w:rPr>
            </w:pPr>
          </w:p>
        </w:tc>
      </w:tr>
      <w:tr w:rsidR="00AE47E4">
        <w:tc>
          <w:tcPr>
            <w:tcW w:w="3031" w:type="pct"/>
          </w:tcPr>
          <w:p w:rsidR="00AE47E4" w:rsidRDefault="00B00E9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AE47E4" w:rsidRDefault="00AE47E4">
            <w:pPr>
              <w:pStyle w:val="ConsPlusNormal"/>
              <w:rPr>
                <w:rFonts w:ascii="Times New Roman" w:hAnsi="Times New Roman" w:cs="Times New Roman"/>
                <w:sz w:val="22"/>
                <w:szCs w:val="22"/>
              </w:rPr>
            </w:pPr>
          </w:p>
        </w:tc>
      </w:tr>
      <w:tr w:rsidR="00AE47E4">
        <w:tc>
          <w:tcPr>
            <w:tcW w:w="3031" w:type="pct"/>
          </w:tcPr>
          <w:p w:rsidR="00AE47E4" w:rsidRDefault="00B00E9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AE47E4" w:rsidRDefault="00AE47E4">
            <w:pPr>
              <w:pStyle w:val="ConsPlusNormal"/>
              <w:rPr>
                <w:rFonts w:ascii="Times New Roman" w:hAnsi="Times New Roman" w:cs="Times New Roman"/>
                <w:sz w:val="22"/>
                <w:szCs w:val="22"/>
              </w:rPr>
            </w:pPr>
          </w:p>
        </w:tc>
      </w:tr>
      <w:tr w:rsidR="00AE47E4">
        <w:tc>
          <w:tcPr>
            <w:tcW w:w="3031" w:type="pct"/>
          </w:tcPr>
          <w:p w:rsidR="00AE47E4" w:rsidRDefault="00B00E9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E47E4" w:rsidRDefault="00AE47E4">
            <w:pPr>
              <w:pStyle w:val="ConsPlusNormal"/>
              <w:rPr>
                <w:rFonts w:ascii="Times New Roman" w:hAnsi="Times New Roman" w:cs="Times New Roman"/>
                <w:sz w:val="22"/>
                <w:szCs w:val="22"/>
              </w:rPr>
            </w:pPr>
          </w:p>
        </w:tc>
      </w:tr>
      <w:tr w:rsidR="00AE47E4">
        <w:tc>
          <w:tcPr>
            <w:tcW w:w="3031" w:type="pct"/>
          </w:tcPr>
          <w:p w:rsidR="00AE47E4" w:rsidRDefault="00B00E91">
            <w:pPr>
              <w:pStyle w:val="ConsPlusNormal"/>
              <w:ind w:firstLine="0"/>
              <w:rPr>
                <w:rFonts w:ascii="Times New Roman" w:hAnsi="Times New Roman" w:cs="Times New Roman"/>
                <w:sz w:val="22"/>
                <w:szCs w:val="22"/>
              </w:rPr>
            </w:pPr>
            <w:r>
              <w:rPr>
                <w:rFonts w:ascii="Times New Roman" w:hAnsi="Times New Roman" w:cs="Times New Roman"/>
                <w:sz w:val="22"/>
                <w:szCs w:val="22"/>
              </w:rPr>
              <w:t>Паспортные данны</w:t>
            </w:r>
            <w:r>
              <w:rPr>
                <w:rFonts w:ascii="Times New Roman" w:hAnsi="Times New Roman" w:cs="Times New Roman"/>
                <w:sz w:val="22"/>
                <w:szCs w:val="22"/>
              </w:rPr>
              <w:t xml:space="preserve">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E47E4" w:rsidRDefault="00AE47E4">
            <w:pPr>
              <w:pStyle w:val="ConsPlusNormal"/>
              <w:rPr>
                <w:rFonts w:ascii="Times New Roman" w:hAnsi="Times New Roman" w:cs="Times New Roman"/>
                <w:sz w:val="22"/>
                <w:szCs w:val="22"/>
              </w:rPr>
            </w:pPr>
          </w:p>
        </w:tc>
      </w:tr>
      <w:tr w:rsidR="00AE47E4">
        <w:tc>
          <w:tcPr>
            <w:tcW w:w="3031" w:type="pct"/>
          </w:tcPr>
          <w:p w:rsidR="00AE47E4" w:rsidRDefault="00B00E9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 xml:space="preserve">участником закупки является </w:t>
            </w:r>
            <w:r>
              <w:rPr>
                <w:rFonts w:ascii="Times New Roman" w:eastAsia="Arial Unicode MS" w:hAnsi="Times New Roman" w:cs="Times New Roman"/>
                <w:i/>
                <w:sz w:val="22"/>
                <w:szCs w:val="22"/>
              </w:rPr>
              <w:t>индивидуальный предприниматель)</w:t>
            </w:r>
          </w:p>
        </w:tc>
        <w:tc>
          <w:tcPr>
            <w:tcW w:w="1969" w:type="pct"/>
          </w:tcPr>
          <w:p w:rsidR="00AE47E4" w:rsidRDefault="00AE47E4">
            <w:pPr>
              <w:pStyle w:val="ConsPlusNormal"/>
              <w:rPr>
                <w:rFonts w:ascii="Times New Roman" w:hAnsi="Times New Roman" w:cs="Times New Roman"/>
                <w:sz w:val="22"/>
                <w:szCs w:val="22"/>
              </w:rPr>
            </w:pPr>
          </w:p>
        </w:tc>
      </w:tr>
      <w:tr w:rsidR="00AE47E4">
        <w:tc>
          <w:tcPr>
            <w:tcW w:w="3031" w:type="pct"/>
          </w:tcPr>
          <w:p w:rsidR="00AE47E4" w:rsidRDefault="00B00E9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w:t>
            </w:r>
            <w:r>
              <w:rPr>
                <w:rFonts w:ascii="Times New Roman" w:hAnsi="Times New Roman" w:cs="Times New Roman"/>
                <w:i/>
                <w:sz w:val="22"/>
                <w:szCs w:val="22"/>
              </w:rPr>
              <w:t>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AE47E4" w:rsidRDefault="00AE47E4">
            <w:pPr>
              <w:pStyle w:val="ConsPlusNormal"/>
              <w:rPr>
                <w:rFonts w:ascii="Times New Roman" w:hAnsi="Times New Roman" w:cs="Times New Roman"/>
                <w:sz w:val="22"/>
                <w:szCs w:val="22"/>
              </w:rPr>
            </w:pPr>
          </w:p>
        </w:tc>
      </w:tr>
      <w:tr w:rsidR="00AE47E4">
        <w:tc>
          <w:tcPr>
            <w:tcW w:w="3031" w:type="pct"/>
          </w:tcPr>
          <w:p w:rsidR="00AE47E4" w:rsidRDefault="00B00E9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w:t>
            </w:r>
            <w:r>
              <w:rPr>
                <w:rFonts w:ascii="Times New Roman" w:hAnsi="Times New Roman" w:cs="Times New Roman"/>
                <w:i/>
                <w:sz w:val="22"/>
                <w:szCs w:val="22"/>
              </w:rPr>
              <w:t xml:space="preserve">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AE47E4" w:rsidRDefault="00AE47E4">
            <w:pPr>
              <w:pStyle w:val="ConsPlusNormal"/>
              <w:rPr>
                <w:rFonts w:ascii="Times New Roman" w:hAnsi="Times New Roman" w:cs="Times New Roman"/>
                <w:sz w:val="22"/>
                <w:szCs w:val="22"/>
              </w:rPr>
            </w:pPr>
          </w:p>
        </w:tc>
      </w:tr>
    </w:tbl>
    <w:p w:rsidR="00AE47E4" w:rsidRDefault="00AE47E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AE47E4">
        <w:tc>
          <w:tcPr>
            <w:tcW w:w="3960" w:type="dxa"/>
            <w:tcBorders>
              <w:bottom w:val="single" w:sz="4" w:space="0" w:color="auto"/>
            </w:tcBorders>
          </w:tcPr>
          <w:p w:rsidR="00AE47E4" w:rsidRDefault="00AE47E4">
            <w:pPr>
              <w:tabs>
                <w:tab w:val="left" w:pos="1080"/>
              </w:tabs>
              <w:ind w:firstLine="540"/>
              <w:rPr>
                <w:sz w:val="20"/>
                <w:szCs w:val="20"/>
              </w:rPr>
            </w:pPr>
          </w:p>
        </w:tc>
        <w:tc>
          <w:tcPr>
            <w:tcW w:w="860" w:type="dxa"/>
          </w:tcPr>
          <w:p w:rsidR="00AE47E4" w:rsidRDefault="00AE47E4">
            <w:pPr>
              <w:tabs>
                <w:tab w:val="left" w:pos="1080"/>
              </w:tabs>
              <w:ind w:firstLine="540"/>
              <w:rPr>
                <w:sz w:val="20"/>
                <w:szCs w:val="20"/>
              </w:rPr>
            </w:pPr>
          </w:p>
        </w:tc>
        <w:tc>
          <w:tcPr>
            <w:tcW w:w="5245" w:type="dxa"/>
            <w:tcBorders>
              <w:bottom w:val="single" w:sz="4" w:space="0" w:color="auto"/>
            </w:tcBorders>
          </w:tcPr>
          <w:p w:rsidR="00AE47E4" w:rsidRDefault="00AE47E4">
            <w:pPr>
              <w:tabs>
                <w:tab w:val="left" w:pos="1080"/>
              </w:tabs>
              <w:ind w:firstLine="540"/>
              <w:rPr>
                <w:sz w:val="20"/>
                <w:szCs w:val="20"/>
              </w:rPr>
            </w:pPr>
          </w:p>
        </w:tc>
      </w:tr>
      <w:tr w:rsidR="00AE47E4">
        <w:tc>
          <w:tcPr>
            <w:tcW w:w="3960" w:type="dxa"/>
            <w:tcBorders>
              <w:top w:val="single" w:sz="4" w:space="0" w:color="auto"/>
            </w:tcBorders>
          </w:tcPr>
          <w:p w:rsidR="00AE47E4" w:rsidRDefault="00B00E91">
            <w:pPr>
              <w:tabs>
                <w:tab w:val="left" w:pos="1080"/>
              </w:tabs>
              <w:rPr>
                <w:sz w:val="20"/>
                <w:szCs w:val="20"/>
              </w:rPr>
            </w:pPr>
            <w:r>
              <w:rPr>
                <w:sz w:val="20"/>
                <w:szCs w:val="20"/>
              </w:rPr>
              <w:t>(подпись уполномоченного представителя)</w:t>
            </w:r>
          </w:p>
        </w:tc>
        <w:tc>
          <w:tcPr>
            <w:tcW w:w="860" w:type="dxa"/>
          </w:tcPr>
          <w:p w:rsidR="00AE47E4" w:rsidRDefault="00AE47E4">
            <w:pPr>
              <w:tabs>
                <w:tab w:val="left" w:pos="1080"/>
              </w:tabs>
              <w:ind w:firstLine="540"/>
              <w:rPr>
                <w:sz w:val="20"/>
                <w:szCs w:val="20"/>
              </w:rPr>
            </w:pPr>
          </w:p>
        </w:tc>
        <w:tc>
          <w:tcPr>
            <w:tcW w:w="5245" w:type="dxa"/>
            <w:tcBorders>
              <w:top w:val="single" w:sz="4" w:space="0" w:color="auto"/>
            </w:tcBorders>
          </w:tcPr>
          <w:p w:rsidR="00AE47E4" w:rsidRDefault="00B00E91">
            <w:pPr>
              <w:tabs>
                <w:tab w:val="left" w:pos="1080"/>
              </w:tabs>
              <w:rPr>
                <w:sz w:val="20"/>
                <w:szCs w:val="20"/>
              </w:rPr>
            </w:pPr>
            <w:r>
              <w:rPr>
                <w:sz w:val="20"/>
                <w:szCs w:val="20"/>
              </w:rPr>
              <w:t>(фамилия, имя, отчество подписавшего, должность)</w:t>
            </w:r>
          </w:p>
        </w:tc>
      </w:tr>
    </w:tbl>
    <w:p w:rsidR="00AE47E4" w:rsidRDefault="00AE47E4">
      <w:pPr>
        <w:tabs>
          <w:tab w:val="left" w:pos="1080"/>
        </w:tabs>
        <w:ind w:firstLine="540"/>
      </w:pPr>
    </w:p>
    <w:p w:rsidR="00AE47E4" w:rsidRDefault="00B00E91">
      <w:pPr>
        <w:tabs>
          <w:tab w:val="left" w:pos="1080"/>
        </w:tabs>
        <w:ind w:firstLine="540"/>
        <w:rPr>
          <w:b/>
        </w:rPr>
      </w:pPr>
      <w:r>
        <w:rPr>
          <w:b/>
        </w:rPr>
        <w:t>М.П.</w:t>
      </w:r>
    </w:p>
    <w:p w:rsidR="00AE47E4" w:rsidRDefault="00AE47E4">
      <w:pPr>
        <w:tabs>
          <w:tab w:val="left" w:pos="1080"/>
        </w:tabs>
        <w:ind w:firstLine="540"/>
      </w:pPr>
    </w:p>
    <w:p w:rsidR="00AE47E4" w:rsidRDefault="00B00E91">
      <w:pPr>
        <w:tabs>
          <w:tab w:val="left" w:pos="1080"/>
        </w:tabs>
        <w:ind w:firstLine="540"/>
        <w:rPr>
          <w:b/>
          <w:sz w:val="20"/>
          <w:szCs w:val="20"/>
        </w:rPr>
      </w:pPr>
      <w:r>
        <w:rPr>
          <w:b/>
          <w:sz w:val="20"/>
          <w:szCs w:val="20"/>
        </w:rPr>
        <w:t>Инструкции по заполнению</w:t>
      </w:r>
    </w:p>
    <w:p w:rsidR="00AE47E4" w:rsidRDefault="00B00E9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AE47E4" w:rsidRDefault="00B00E9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w:t>
      </w:r>
      <w:r>
        <w:rPr>
          <w:sz w:val="20"/>
          <w:szCs w:val="20"/>
        </w:rPr>
        <w:t>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AE47E4" w:rsidRDefault="00B00E9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СВЕДЕНИЯ О</w:t>
      </w:r>
      <w:r>
        <w:rPr>
          <w:sz w:val="24"/>
          <w:szCs w:val="24"/>
          <w:lang w:eastAsia="ar-SA"/>
        </w:rPr>
        <w:t xml:space="preserve">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w:t>
      </w:r>
      <w:r>
        <w:rPr>
          <w:sz w:val="24"/>
          <w:szCs w:val="24"/>
        </w:rPr>
        <w:t>.1-4 НАСТОЯЩЕ</w:t>
      </w:r>
      <w:r>
        <w:rPr>
          <w:sz w:val="24"/>
          <w:szCs w:val="24"/>
          <w:lang w:eastAsia="ar-SA"/>
        </w:rPr>
        <w:t>ГО ЗАКОНА 223-ФЗ</w:t>
      </w:r>
      <w:bookmarkEnd w:id="143"/>
    </w:p>
    <w:p w:rsidR="00AE47E4" w:rsidRDefault="00B00E91">
      <w:pPr>
        <w:spacing w:after="120"/>
        <w:jc w:val="center"/>
      </w:pPr>
      <w:r>
        <w:t xml:space="preserve">(представляется в составе </w:t>
      </w:r>
      <w:r>
        <w:rPr>
          <w:u w:val="single"/>
        </w:rPr>
        <w:t>ВТОРОЙ части заявки</w:t>
      </w:r>
      <w:r>
        <w:t>)</w:t>
      </w:r>
    </w:p>
    <w:p w:rsidR="00AE47E4" w:rsidRDefault="00AE47E4"/>
    <w:p w:rsidR="00AE47E4" w:rsidRDefault="00B00E91">
      <w:pPr>
        <w:widowControl w:val="0"/>
        <w:tabs>
          <w:tab w:val="left" w:pos="1080"/>
        </w:tabs>
        <w:ind w:firstLine="540"/>
        <w:jc w:val="center"/>
        <w:rPr>
          <w:b/>
          <w:bCs/>
        </w:rPr>
      </w:pPr>
      <w:r>
        <w:rPr>
          <w:b/>
          <w:bCs/>
          <w:lang w:eastAsia="ar-SA"/>
        </w:rPr>
        <w:t>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w:t>
      </w:r>
      <w:r>
        <w:rPr>
          <w:b/>
          <w:bCs/>
          <w:lang w:eastAsia="ar-SA"/>
        </w:rPr>
        <w:t xml:space="preserve">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AE47E4" w:rsidRDefault="00AE47E4">
      <w:pPr>
        <w:jc w:val="center"/>
        <w:rPr>
          <w:b/>
          <w:i/>
        </w:rPr>
      </w:pPr>
    </w:p>
    <w:p w:rsidR="00AE47E4" w:rsidRDefault="00B00E91">
      <w:pPr>
        <w:widowControl w:val="0"/>
        <w:tabs>
          <w:tab w:val="left" w:pos="1080"/>
        </w:tabs>
        <w:ind w:firstLine="540"/>
        <w:rPr>
          <w:b/>
        </w:rPr>
      </w:pPr>
      <w:r>
        <w:rPr>
          <w:b/>
        </w:rPr>
        <w:t xml:space="preserve">Способ и наименование закупки _______________________________________ </w:t>
      </w:r>
    </w:p>
    <w:p w:rsidR="00AE47E4" w:rsidRDefault="00AE47E4"/>
    <w:tbl>
      <w:tblPr>
        <w:tblStyle w:val="afffffd"/>
        <w:tblW w:w="10201" w:type="dxa"/>
        <w:tblLook w:val="04A0" w:firstRow="1" w:lastRow="0" w:firstColumn="1" w:lastColumn="0" w:noHBand="0" w:noVBand="1"/>
      </w:tblPr>
      <w:tblGrid>
        <w:gridCol w:w="1451"/>
        <w:gridCol w:w="2672"/>
        <w:gridCol w:w="2960"/>
        <w:gridCol w:w="3118"/>
      </w:tblGrid>
      <w:tr w:rsidR="00AE47E4">
        <w:tc>
          <w:tcPr>
            <w:tcW w:w="1451" w:type="dxa"/>
          </w:tcPr>
          <w:p w:rsidR="00AE47E4" w:rsidRDefault="00B00E91">
            <w:pPr>
              <w:jc w:val="center"/>
              <w:rPr>
                <w:sz w:val="20"/>
                <w:szCs w:val="20"/>
                <w:highlight w:val="white"/>
              </w:rPr>
            </w:pPr>
            <w:r>
              <w:rPr>
                <w:sz w:val="20"/>
                <w:szCs w:val="20"/>
                <w:highlight w:val="white"/>
              </w:rPr>
              <w:t>№ п/п</w:t>
            </w:r>
          </w:p>
        </w:tc>
        <w:tc>
          <w:tcPr>
            <w:tcW w:w="2672" w:type="dxa"/>
          </w:tcPr>
          <w:p w:rsidR="00AE47E4" w:rsidRDefault="00B00E91">
            <w:pPr>
              <w:jc w:val="center"/>
              <w:rPr>
                <w:sz w:val="20"/>
                <w:szCs w:val="20"/>
                <w:highlight w:val="white"/>
              </w:rPr>
            </w:pPr>
            <w:r>
              <w:rPr>
                <w:sz w:val="20"/>
                <w:szCs w:val="20"/>
                <w:highlight w:val="white"/>
              </w:rPr>
              <w:t>Наименование товара</w:t>
            </w:r>
          </w:p>
        </w:tc>
        <w:tc>
          <w:tcPr>
            <w:tcW w:w="2960" w:type="dxa"/>
          </w:tcPr>
          <w:p w:rsidR="00AE47E4" w:rsidRDefault="00B00E91">
            <w:pPr>
              <w:jc w:val="center"/>
              <w:rPr>
                <w:sz w:val="20"/>
                <w:szCs w:val="20"/>
                <w:highlight w:val="white"/>
              </w:rPr>
            </w:pPr>
            <w:r>
              <w:rPr>
                <w:sz w:val="20"/>
                <w:szCs w:val="20"/>
                <w:highlight w:val="white"/>
              </w:rPr>
              <w:t>Страна происхождения товара, в том числ</w:t>
            </w:r>
            <w:r>
              <w:rPr>
                <w:sz w:val="20"/>
                <w:szCs w:val="20"/>
                <w:highlight w:val="white"/>
              </w:rPr>
              <w:t>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AE47E4" w:rsidRDefault="00B00E9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w:t>
            </w:r>
            <w:r>
              <w:rPr>
                <w:sz w:val="20"/>
                <w:szCs w:val="20"/>
                <w:highlight w:val="white"/>
              </w:rPr>
              <w:t>естровой записи товара при его наличии)</w:t>
            </w:r>
          </w:p>
        </w:tc>
      </w:tr>
      <w:tr w:rsidR="00AE47E4">
        <w:tc>
          <w:tcPr>
            <w:tcW w:w="1451" w:type="dxa"/>
          </w:tcPr>
          <w:p w:rsidR="00AE47E4" w:rsidRDefault="00AE47E4">
            <w:pPr>
              <w:rPr>
                <w:highlight w:val="white"/>
              </w:rPr>
            </w:pPr>
          </w:p>
        </w:tc>
        <w:tc>
          <w:tcPr>
            <w:tcW w:w="2672" w:type="dxa"/>
          </w:tcPr>
          <w:p w:rsidR="00AE47E4" w:rsidRDefault="00AE47E4">
            <w:pPr>
              <w:rPr>
                <w:highlight w:val="white"/>
              </w:rPr>
            </w:pPr>
          </w:p>
        </w:tc>
        <w:tc>
          <w:tcPr>
            <w:tcW w:w="2960" w:type="dxa"/>
          </w:tcPr>
          <w:p w:rsidR="00AE47E4" w:rsidRDefault="00AE47E4">
            <w:pPr>
              <w:rPr>
                <w:highlight w:val="white"/>
              </w:rPr>
            </w:pPr>
          </w:p>
        </w:tc>
        <w:tc>
          <w:tcPr>
            <w:tcW w:w="3118" w:type="dxa"/>
          </w:tcPr>
          <w:p w:rsidR="00AE47E4" w:rsidRDefault="00AE47E4">
            <w:pPr>
              <w:rPr>
                <w:highlight w:val="white"/>
              </w:rPr>
            </w:pPr>
          </w:p>
        </w:tc>
      </w:tr>
      <w:tr w:rsidR="00AE47E4">
        <w:tc>
          <w:tcPr>
            <w:tcW w:w="1451" w:type="dxa"/>
          </w:tcPr>
          <w:p w:rsidR="00AE47E4" w:rsidRDefault="00AE47E4">
            <w:pPr>
              <w:rPr>
                <w:highlight w:val="white"/>
              </w:rPr>
            </w:pPr>
          </w:p>
        </w:tc>
        <w:tc>
          <w:tcPr>
            <w:tcW w:w="2672" w:type="dxa"/>
          </w:tcPr>
          <w:p w:rsidR="00AE47E4" w:rsidRDefault="00AE47E4">
            <w:pPr>
              <w:rPr>
                <w:highlight w:val="white"/>
              </w:rPr>
            </w:pPr>
          </w:p>
        </w:tc>
        <w:tc>
          <w:tcPr>
            <w:tcW w:w="2960" w:type="dxa"/>
          </w:tcPr>
          <w:p w:rsidR="00AE47E4" w:rsidRDefault="00AE47E4">
            <w:pPr>
              <w:rPr>
                <w:highlight w:val="white"/>
              </w:rPr>
            </w:pPr>
          </w:p>
        </w:tc>
        <w:tc>
          <w:tcPr>
            <w:tcW w:w="3118" w:type="dxa"/>
          </w:tcPr>
          <w:p w:rsidR="00AE47E4" w:rsidRDefault="00AE47E4">
            <w:pPr>
              <w:rPr>
                <w:highlight w:val="white"/>
              </w:rPr>
            </w:pPr>
          </w:p>
        </w:tc>
      </w:tr>
    </w:tbl>
    <w:p w:rsidR="00AE47E4" w:rsidRDefault="00AE47E4">
      <w:pPr>
        <w:pStyle w:val="afffffa"/>
        <w:rPr>
          <w:b/>
          <w:bCs/>
          <w:sz w:val="20"/>
          <w:highlight w:val="white"/>
        </w:rPr>
      </w:pPr>
    </w:p>
    <w:p w:rsidR="00AE47E4" w:rsidRDefault="00AE47E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AE47E4">
        <w:tc>
          <w:tcPr>
            <w:tcW w:w="3960" w:type="dxa"/>
            <w:tcBorders>
              <w:bottom w:val="single" w:sz="4" w:space="0" w:color="auto"/>
            </w:tcBorders>
          </w:tcPr>
          <w:p w:rsidR="00AE47E4" w:rsidRDefault="00AE47E4">
            <w:pPr>
              <w:tabs>
                <w:tab w:val="left" w:pos="1080"/>
              </w:tabs>
              <w:ind w:firstLine="540"/>
              <w:rPr>
                <w:sz w:val="20"/>
                <w:szCs w:val="20"/>
                <w:highlight w:val="white"/>
              </w:rPr>
            </w:pPr>
          </w:p>
        </w:tc>
        <w:tc>
          <w:tcPr>
            <w:tcW w:w="860" w:type="dxa"/>
          </w:tcPr>
          <w:p w:rsidR="00AE47E4" w:rsidRDefault="00AE47E4">
            <w:pPr>
              <w:tabs>
                <w:tab w:val="left" w:pos="1080"/>
              </w:tabs>
              <w:ind w:firstLine="540"/>
              <w:rPr>
                <w:sz w:val="20"/>
                <w:szCs w:val="20"/>
                <w:highlight w:val="white"/>
              </w:rPr>
            </w:pPr>
          </w:p>
        </w:tc>
        <w:tc>
          <w:tcPr>
            <w:tcW w:w="5245" w:type="dxa"/>
            <w:tcBorders>
              <w:bottom w:val="single" w:sz="4" w:space="0" w:color="auto"/>
            </w:tcBorders>
          </w:tcPr>
          <w:p w:rsidR="00AE47E4" w:rsidRDefault="00AE47E4">
            <w:pPr>
              <w:tabs>
                <w:tab w:val="left" w:pos="1080"/>
              </w:tabs>
              <w:ind w:firstLine="540"/>
              <w:rPr>
                <w:sz w:val="20"/>
                <w:szCs w:val="20"/>
                <w:highlight w:val="white"/>
              </w:rPr>
            </w:pPr>
          </w:p>
        </w:tc>
      </w:tr>
      <w:tr w:rsidR="00AE47E4">
        <w:tc>
          <w:tcPr>
            <w:tcW w:w="3960" w:type="dxa"/>
            <w:tcBorders>
              <w:top w:val="single" w:sz="4" w:space="0" w:color="auto"/>
            </w:tcBorders>
          </w:tcPr>
          <w:p w:rsidR="00AE47E4" w:rsidRDefault="00B00E9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AE47E4" w:rsidRDefault="00AE47E4">
            <w:pPr>
              <w:tabs>
                <w:tab w:val="left" w:pos="1080"/>
              </w:tabs>
              <w:ind w:firstLine="540"/>
              <w:rPr>
                <w:sz w:val="20"/>
                <w:szCs w:val="20"/>
                <w:highlight w:val="white"/>
              </w:rPr>
            </w:pPr>
          </w:p>
        </w:tc>
        <w:tc>
          <w:tcPr>
            <w:tcW w:w="5245" w:type="dxa"/>
            <w:tcBorders>
              <w:top w:val="single" w:sz="4" w:space="0" w:color="auto"/>
            </w:tcBorders>
          </w:tcPr>
          <w:p w:rsidR="00AE47E4" w:rsidRDefault="00B00E91">
            <w:pPr>
              <w:tabs>
                <w:tab w:val="left" w:pos="1080"/>
              </w:tabs>
              <w:rPr>
                <w:sz w:val="20"/>
                <w:szCs w:val="20"/>
                <w:highlight w:val="white"/>
              </w:rPr>
            </w:pPr>
            <w:r>
              <w:rPr>
                <w:sz w:val="20"/>
                <w:szCs w:val="20"/>
                <w:highlight w:val="white"/>
              </w:rPr>
              <w:t>(фамилия, имя, отчество подписавшего, должность)</w:t>
            </w:r>
          </w:p>
        </w:tc>
      </w:tr>
    </w:tbl>
    <w:p w:rsidR="00AE47E4" w:rsidRDefault="00AE47E4">
      <w:pPr>
        <w:tabs>
          <w:tab w:val="left" w:pos="1080"/>
        </w:tabs>
        <w:ind w:firstLine="540"/>
        <w:rPr>
          <w:highlight w:val="white"/>
        </w:rPr>
      </w:pPr>
    </w:p>
    <w:p w:rsidR="00AE47E4" w:rsidRDefault="00B00E91">
      <w:pPr>
        <w:tabs>
          <w:tab w:val="left" w:pos="1080"/>
        </w:tabs>
        <w:ind w:firstLine="540"/>
        <w:rPr>
          <w:b/>
          <w:highlight w:val="white"/>
        </w:rPr>
      </w:pPr>
      <w:r>
        <w:rPr>
          <w:b/>
          <w:highlight w:val="white"/>
        </w:rPr>
        <w:t>М.П.</w:t>
      </w:r>
    </w:p>
    <w:p w:rsidR="00AE47E4" w:rsidRDefault="00AE47E4">
      <w:pPr>
        <w:pStyle w:val="afffffa"/>
        <w:rPr>
          <w:b/>
          <w:bCs/>
          <w:sz w:val="20"/>
          <w:highlight w:val="white"/>
        </w:rPr>
      </w:pPr>
    </w:p>
    <w:p w:rsidR="00AE47E4" w:rsidRDefault="00AE47E4">
      <w:pPr>
        <w:spacing w:after="0"/>
        <w:jc w:val="left"/>
        <w:rPr>
          <w:b/>
          <w:bCs/>
          <w:sz w:val="20"/>
          <w:highlight w:val="white"/>
        </w:rPr>
      </w:pPr>
    </w:p>
    <w:p w:rsidR="00AE47E4" w:rsidRDefault="00B00E91">
      <w:pPr>
        <w:tabs>
          <w:tab w:val="left" w:pos="1080"/>
        </w:tabs>
        <w:ind w:firstLine="540"/>
        <w:rPr>
          <w:b/>
          <w:sz w:val="20"/>
          <w:szCs w:val="20"/>
          <w:highlight w:val="white"/>
        </w:rPr>
      </w:pPr>
      <w:r>
        <w:rPr>
          <w:b/>
          <w:sz w:val="20"/>
          <w:szCs w:val="20"/>
          <w:highlight w:val="white"/>
        </w:rPr>
        <w:t>Инструкции по заполнению</w:t>
      </w:r>
    </w:p>
    <w:p w:rsidR="00AE47E4" w:rsidRDefault="00B00E9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AE47E4" w:rsidRDefault="00B00E9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Указанные сведения использу</w:t>
      </w:r>
      <w:r>
        <w:rPr>
          <w:sz w:val="20"/>
          <w:szCs w:val="20"/>
          <w:highlight w:val="white"/>
          <w:shd w:val="clear" w:color="FFFF00" w:fill="FFFF00"/>
        </w:rPr>
        <w:t xml:space="preserve">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AE47E4" w:rsidRDefault="00B00E9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w:t>
      </w:r>
      <w:r>
        <w:rPr>
          <w:sz w:val="20"/>
          <w:szCs w:val="20"/>
          <w:highlight w:val="white"/>
        </w:rPr>
        <w:t>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AE47E4" w:rsidRDefault="00B00E9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w:t>
      </w:r>
      <w:r>
        <w:rPr>
          <w:sz w:val="20"/>
          <w:szCs w:val="20"/>
          <w:highlight w:val="white"/>
        </w:rPr>
        <w:t>е услуг, участник такой закупки в приведённой форме указывает: «ПОСТАВКА ТОВАРОВ В РАМКАХ ДАННОЙ ЗАКУПКИ НЕ ПРЕДУСМОТРЕНА».</w:t>
      </w:r>
    </w:p>
    <w:p w:rsidR="00AE47E4" w:rsidRDefault="00B00E91">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w:t>
      </w:r>
      <w:r>
        <w:rPr>
          <w:sz w:val="20"/>
          <w:highlight w:val="white"/>
        </w:rPr>
        <w:t xml:space="preserve">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AE47E4" w:rsidRDefault="00B00E91">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w:t>
      </w:r>
      <w:r>
        <w:rPr>
          <w:sz w:val="20"/>
          <w:szCs w:val="20"/>
          <w:highlight w:val="yellow"/>
        </w:rPr>
        <w:t>s://gisp.gov.ru/pp719v2/pub/prod/);</w:t>
      </w:r>
    </w:p>
    <w:p w:rsidR="00AE47E4" w:rsidRDefault="00B00E91">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AE47E4" w:rsidRDefault="00B00E91">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w:t>
      </w:r>
      <w:r>
        <w:rPr>
          <w:sz w:val="20"/>
          <w:szCs w:val="20"/>
          <w:highlight w:val="white"/>
        </w:rPr>
        <w:t>енов Евразийского экономического союза, за исключением Российской Федерации  (https://eac-reestr.digital.gov.ru/reestr/).</w:t>
      </w:r>
    </w:p>
    <w:p w:rsidR="00AE47E4" w:rsidRDefault="00B00E91">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w:t>
      </w:r>
      <w:r>
        <w:rPr>
          <w:sz w:val="20"/>
          <w:szCs w:val="20"/>
          <w:highlight w:val="yellow"/>
          <w:shd w:val="clear" w:color="FFFFFF" w:themeColor="background1" w:fill="FFFFFF" w:themeFill="background1"/>
        </w:rPr>
        <w:t>),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w:t>
      </w:r>
      <w:r>
        <w:rPr>
          <w:sz w:val="20"/>
          <w:szCs w:val="20"/>
          <w:highlight w:val="yellow"/>
          <w:shd w:val="clear" w:color="FFFFFF" w:themeColor="background1" w:fill="FFFFFF" w:themeFill="background1"/>
        </w:rPr>
        <w:t xml:space="preserve">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w:t>
      </w:r>
      <w:r>
        <w:rPr>
          <w:sz w:val="20"/>
          <w:szCs w:val="20"/>
          <w:highlight w:val="yellow"/>
          <w:shd w:val="clear" w:color="FFFFFF" w:themeColor="background1" w:fill="FFFFFF" w:themeFill="background1"/>
        </w:rPr>
        <w:t>Правилами определения страны происхождения товаров.</w:t>
      </w:r>
    </w:p>
    <w:p w:rsidR="00AE47E4" w:rsidRDefault="00B00E91">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w:t>
      </w:r>
      <w:r>
        <w:rPr>
          <w:sz w:val="20"/>
          <w:szCs w:val="20"/>
          <w:highlight w:val="white"/>
          <w:shd w:val="clear" w:color="FFFF00" w:fill="FFFF00"/>
        </w:rPr>
        <w:t xml:space="preserve">и с ПП № 1875. </w:t>
      </w:r>
    </w:p>
    <w:p w:rsidR="00AE47E4" w:rsidRDefault="00B00E9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w:t>
      </w:r>
      <w:r>
        <w:rPr>
          <w:sz w:val="20"/>
          <w:szCs w:val="20"/>
          <w:highlight w:val="white"/>
          <w:shd w:val="clear" w:color="FFFF00" w:fill="FFFF00"/>
        </w:rPr>
        <w:t>иваться как товар иностранного происхождения.</w:t>
      </w:r>
    </w:p>
    <w:p w:rsidR="00AE47E4" w:rsidRDefault="00AE47E4">
      <w:pPr>
        <w:spacing w:after="0"/>
        <w:jc w:val="left"/>
        <w:rPr>
          <w:b/>
          <w:bCs/>
          <w:highlight w:val="white"/>
        </w:rPr>
      </w:pPr>
    </w:p>
    <w:p w:rsidR="00AE47E4" w:rsidRDefault="00AE47E4">
      <w:pPr>
        <w:sectPr w:rsidR="00AE47E4">
          <w:footerReference w:type="default" r:id="rId29"/>
          <w:footerReference w:type="first" r:id="rId30"/>
          <w:pgSz w:w="11906" w:h="16838"/>
          <w:pgMar w:top="902" w:right="567" w:bottom="1077" w:left="1134" w:header="709" w:footer="709" w:gutter="0"/>
          <w:cols w:space="708"/>
          <w:titlePg/>
          <w:docGrid w:linePitch="360"/>
        </w:sectPr>
      </w:pPr>
    </w:p>
    <w:p w:rsidR="00AE47E4" w:rsidRDefault="00B00E91">
      <w:pPr>
        <w:pStyle w:val="21"/>
        <w:pageBreakBefore/>
        <w:tabs>
          <w:tab w:val="clear" w:pos="576"/>
        </w:tabs>
        <w:spacing w:after="0"/>
        <w:ind w:left="567" w:firstLine="0"/>
        <w:rPr>
          <w:caps/>
          <w:sz w:val="24"/>
          <w:szCs w:val="24"/>
        </w:rPr>
      </w:pPr>
      <w:bookmarkStart w:id="144" w:name="_Toc57"/>
      <w:r>
        <w:rPr>
          <w:caps/>
          <w:sz w:val="24"/>
          <w:szCs w:val="24"/>
        </w:rPr>
        <w:t>ФОРМА 4</w:t>
      </w:r>
      <w:r>
        <w:rPr>
          <w:caps/>
          <w:sz w:val="24"/>
          <w:szCs w:val="24"/>
        </w:rPr>
        <w:t>. ДОВЕРЕННОСТЬ НА ПРЕДСТАВЛЕНИЕ ИНТЕРЕСОВ ЧЛЕНА КОЛЛЕКТИВНОГО УЧАСТНИКА</w:t>
      </w:r>
      <w:bookmarkEnd w:id="144"/>
    </w:p>
    <w:p w:rsidR="00AE47E4" w:rsidRDefault="00B00E91">
      <w:pPr>
        <w:jc w:val="center"/>
      </w:pPr>
      <w:r>
        <w:t xml:space="preserve">(представляется в составе </w:t>
      </w:r>
      <w:r>
        <w:rPr>
          <w:u w:val="single"/>
        </w:rPr>
        <w:t>ВТОРОЙ части заявки</w:t>
      </w:r>
      <w:r>
        <w:t>)</w:t>
      </w:r>
    </w:p>
    <w:p w:rsidR="00AE47E4" w:rsidRDefault="00AE47E4">
      <w:pPr>
        <w:jc w:val="center"/>
        <w:rPr>
          <w:b/>
          <w:bCs/>
          <w:sz w:val="22"/>
          <w:szCs w:val="22"/>
        </w:rPr>
      </w:pPr>
    </w:p>
    <w:p w:rsidR="00AE47E4" w:rsidRDefault="00B00E91">
      <w:pPr>
        <w:jc w:val="center"/>
        <w:rPr>
          <w:b/>
          <w:bCs/>
          <w:sz w:val="22"/>
          <w:szCs w:val="22"/>
        </w:rPr>
      </w:pPr>
      <w:r>
        <w:rPr>
          <w:b/>
          <w:bCs/>
          <w:sz w:val="22"/>
          <w:szCs w:val="22"/>
        </w:rPr>
        <w:t>ДОВЕРЕННОСТЬ НА ПРЕДСТАВЛЕНИЕ ИНТЕРЕСОВ ЧЛЕНА КОЛЛЕКТИВНОГО УЧАСТНИКА</w:t>
      </w:r>
    </w:p>
    <w:p w:rsidR="00AE47E4" w:rsidRDefault="00B00E91">
      <w:pPr>
        <w:jc w:val="center"/>
        <w:rPr>
          <w:bCs/>
          <w:sz w:val="22"/>
          <w:szCs w:val="22"/>
        </w:rPr>
      </w:pPr>
      <w:r>
        <w:rPr>
          <w:bCs/>
          <w:sz w:val="22"/>
          <w:szCs w:val="22"/>
        </w:rPr>
        <w:t>------------------------------------------------------------------</w:t>
      </w:r>
      <w:r>
        <w:rPr>
          <w:bCs/>
          <w:sz w:val="22"/>
          <w:szCs w:val="22"/>
        </w:rPr>
        <w:t>-------------------------------------------------------------</w:t>
      </w:r>
    </w:p>
    <w:p w:rsidR="00AE47E4" w:rsidRDefault="00AE47E4">
      <w:pPr>
        <w:rPr>
          <w:bCs/>
          <w:sz w:val="22"/>
          <w:szCs w:val="22"/>
        </w:rPr>
      </w:pPr>
    </w:p>
    <w:p w:rsidR="00AE47E4" w:rsidRDefault="00AE47E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AE47E4">
        <w:trPr>
          <w:tblCellSpacing w:w="0" w:type="dxa"/>
        </w:trPr>
        <w:tc>
          <w:tcPr>
            <w:tcW w:w="5700" w:type="dxa"/>
            <w:shd w:val="clear" w:color="auto" w:fill="FFFFFF"/>
          </w:tcPr>
          <w:p w:rsidR="00AE47E4" w:rsidRDefault="00B00E91">
            <w:pPr>
              <w:rPr>
                <w:bCs/>
              </w:rPr>
            </w:pPr>
            <w:r>
              <w:rPr>
                <w:bCs/>
              </w:rPr>
              <w:t xml:space="preserve">г.  </w:t>
            </w:r>
          </w:p>
        </w:tc>
        <w:tc>
          <w:tcPr>
            <w:tcW w:w="5700" w:type="dxa"/>
            <w:shd w:val="clear" w:color="auto" w:fill="FFFFFF"/>
          </w:tcPr>
          <w:p w:rsidR="00AE47E4" w:rsidRDefault="00B00E91">
            <w:pPr>
              <w:jc w:val="left"/>
              <w:rPr>
                <w:bCs/>
              </w:rPr>
            </w:pPr>
            <w:r>
              <w:rPr>
                <w:bCs/>
              </w:rPr>
              <w:t xml:space="preserve">                         «__»__________ 20__г.</w:t>
            </w:r>
          </w:p>
        </w:tc>
      </w:tr>
    </w:tbl>
    <w:p w:rsidR="00AE47E4" w:rsidRDefault="00AE47E4">
      <w:pPr>
        <w:rPr>
          <w:bCs/>
        </w:rPr>
      </w:pPr>
    </w:p>
    <w:p w:rsidR="00AE47E4" w:rsidRDefault="00B00E91">
      <w:pPr>
        <w:rPr>
          <w:bCs/>
        </w:rPr>
      </w:pPr>
      <w:r>
        <w:rPr>
          <w:bCs/>
        </w:rPr>
        <w:t xml:space="preserve"> _______________________________________ (указывается наименование члена коллективного участника)</w:t>
      </w:r>
    </w:p>
    <w:p w:rsidR="00AE47E4" w:rsidRDefault="00B00E91">
      <w:pPr>
        <w:rPr>
          <w:bCs/>
        </w:rPr>
      </w:pPr>
      <w:r>
        <w:rPr>
          <w:bCs/>
        </w:rPr>
        <w:t>(ОГРН_________________; ИНН________________; КПП_________________; юридический адрес: ____________________________________________________________</w:t>
      </w:r>
    </w:p>
    <w:p w:rsidR="00AE47E4" w:rsidRDefault="00B00E91">
      <w:pPr>
        <w:rPr>
          <w:bCs/>
        </w:rPr>
      </w:pPr>
      <w:r>
        <w:rPr>
          <w:bCs/>
        </w:rPr>
        <w:t>фактический адрес_____________________________________________________________</w:t>
      </w:r>
    </w:p>
    <w:p w:rsidR="00AE47E4" w:rsidRDefault="00B00E91">
      <w:pPr>
        <w:rPr>
          <w:bCs/>
        </w:rPr>
      </w:pPr>
      <w:r>
        <w:rPr>
          <w:bCs/>
        </w:rPr>
        <w:t>в лице________________________</w:t>
      </w:r>
      <w:r>
        <w:rPr>
          <w:bCs/>
        </w:rPr>
        <w:t xml:space="preserve">____________________________________, действующего на основании ____________________________________________________, </w:t>
      </w:r>
    </w:p>
    <w:p w:rsidR="00AE47E4" w:rsidRDefault="00B00E9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AE47E4" w:rsidRDefault="00B00E9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w:t>
      </w:r>
      <w:r>
        <w:rPr>
          <w:bCs/>
        </w:rPr>
        <w:t>ивного участника)</w:t>
      </w:r>
    </w:p>
    <w:p w:rsidR="00AE47E4" w:rsidRDefault="00B00E91">
      <w:pPr>
        <w:rPr>
          <w:bCs/>
        </w:rPr>
      </w:pPr>
      <w:r>
        <w:rPr>
          <w:bCs/>
        </w:rPr>
        <w:t xml:space="preserve"> __________________________ (указывается наименование лидера коллективного участника)</w:t>
      </w:r>
    </w:p>
    <w:p w:rsidR="00AE47E4" w:rsidRDefault="00B00E91">
      <w:pPr>
        <w:rPr>
          <w:bCs/>
        </w:rPr>
      </w:pPr>
      <w:r>
        <w:rPr>
          <w:bCs/>
        </w:rPr>
        <w:t>(ОГРН_________________; ИНН________________; КПП_________________; юридический адрес: ____________________________________________________________</w:t>
      </w:r>
    </w:p>
    <w:p w:rsidR="00AE47E4" w:rsidRDefault="00B00E91">
      <w:pPr>
        <w:rPr>
          <w:bCs/>
        </w:rPr>
      </w:pPr>
      <w:r>
        <w:rPr>
          <w:bCs/>
        </w:rPr>
        <w:t>факти</w:t>
      </w:r>
      <w:r>
        <w:rPr>
          <w:bCs/>
        </w:rPr>
        <w:t>ческий адрес_____________________________________________________________</w:t>
      </w:r>
    </w:p>
    <w:p w:rsidR="00AE47E4" w:rsidRDefault="00B00E9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w:t>
      </w:r>
      <w:r>
        <w:rPr>
          <w:bCs/>
        </w:rPr>
        <w:t>ации данного полномочия лидер коллективного участника вправе:</w:t>
      </w:r>
    </w:p>
    <w:p w:rsidR="00AE47E4" w:rsidRDefault="00B00E9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установленные в документации о закупке</w:t>
      </w:r>
      <w:r>
        <w:rPr>
          <w:bCs/>
        </w:rPr>
        <w:t xml:space="preserve">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w:t>
      </w:r>
      <w:r>
        <w:rPr>
          <w:bCs/>
          <w:i/>
        </w:rPr>
        <w:t>ываемых услуг в рамках исполнения договора членом коллективного участника - доверителем)</w:t>
      </w:r>
      <w:r>
        <w:rPr>
          <w:bCs/>
        </w:rPr>
        <w:t xml:space="preserve">:  </w:t>
      </w:r>
    </w:p>
    <w:p w:rsidR="00AE47E4" w:rsidRDefault="00B00E91">
      <w:pPr>
        <w:pStyle w:val="afffffa"/>
        <w:jc w:val="both"/>
        <w:rPr>
          <w:bCs/>
        </w:rPr>
      </w:pPr>
      <w:r>
        <w:t>…..….</w:t>
      </w:r>
    </w:p>
    <w:p w:rsidR="00AE47E4" w:rsidRDefault="00B00E91">
      <w:pPr>
        <w:pStyle w:val="afffffa"/>
        <w:jc w:val="both"/>
        <w:rPr>
          <w:bCs/>
        </w:rPr>
      </w:pPr>
      <w:r>
        <w:t>…..….</w:t>
      </w:r>
    </w:p>
    <w:p w:rsidR="00AE47E4" w:rsidRDefault="00B00E91">
      <w:pPr>
        <w:pStyle w:val="afffffa"/>
        <w:jc w:val="both"/>
        <w:rPr>
          <w:bCs/>
        </w:rPr>
      </w:pPr>
      <w:r>
        <w:t>……..</w:t>
      </w:r>
      <w:r>
        <w:rPr>
          <w:bCs/>
        </w:rPr>
        <w:t>;</w:t>
      </w:r>
    </w:p>
    <w:p w:rsidR="00AE47E4" w:rsidRDefault="00AE47E4">
      <w:pPr>
        <w:pStyle w:val="afffffa"/>
        <w:jc w:val="both"/>
        <w:rPr>
          <w:bCs/>
        </w:rPr>
      </w:pPr>
    </w:p>
    <w:p w:rsidR="00AE47E4" w:rsidRDefault="00B00E9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w:t>
      </w:r>
      <w:r>
        <w:rPr>
          <w:bCs/>
        </w:rPr>
        <w:t>акупки;</w:t>
      </w:r>
    </w:p>
    <w:p w:rsidR="00AE47E4" w:rsidRDefault="00B00E9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w:t>
      </w:r>
      <w:r>
        <w:rPr>
          <w:bCs/>
        </w:rPr>
        <w:t>видами юридических лиц» и установленными в документации о закупке;</w:t>
      </w:r>
    </w:p>
    <w:p w:rsidR="00AE47E4" w:rsidRDefault="00B00E9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AE47E4" w:rsidRDefault="00B00E91">
      <w:pPr>
        <w:pStyle w:val="afffffa"/>
        <w:numPr>
          <w:ilvl w:val="0"/>
          <w:numId w:val="31"/>
        </w:numPr>
        <w:jc w:val="both"/>
        <w:rPr>
          <w:bCs/>
        </w:rPr>
      </w:pPr>
      <w:r>
        <w:rPr>
          <w:bCs/>
        </w:rPr>
        <w:t>Выполнять иные необходимые действия, в рамках</w:t>
      </w:r>
      <w:r>
        <w:rPr>
          <w:bCs/>
        </w:rPr>
        <w:t xml:space="preserve"> участия в закупке, а также заключения договора, по результатам такой закупки.</w:t>
      </w:r>
    </w:p>
    <w:p w:rsidR="00AE47E4" w:rsidRDefault="00AE47E4">
      <w:pPr>
        <w:pStyle w:val="afffffa"/>
        <w:jc w:val="both"/>
        <w:rPr>
          <w:bCs/>
        </w:rPr>
      </w:pPr>
    </w:p>
    <w:p w:rsidR="00AE47E4" w:rsidRDefault="00B00E91">
      <w:pPr>
        <w:rPr>
          <w:bCs/>
        </w:rPr>
      </w:pPr>
      <w:r>
        <w:rPr>
          <w:bCs/>
        </w:rPr>
        <w:t>__________________________________________________________________________________________________________________________________________________________</w:t>
      </w:r>
    </w:p>
    <w:p w:rsidR="00AE47E4" w:rsidRDefault="00B00E91">
      <w:pPr>
        <w:rPr>
          <w:bCs/>
        </w:rPr>
      </w:pPr>
      <w:r>
        <w:rPr>
          <w:bCs/>
        </w:rPr>
        <w:br/>
        <w:t>____________________</w:t>
      </w:r>
      <w:r>
        <w:rPr>
          <w:bCs/>
        </w:rPr>
        <w:t>___________________________________________________________________________________________________________________________________________________________________________________________________________________</w:t>
      </w:r>
    </w:p>
    <w:p w:rsidR="00AE47E4" w:rsidRDefault="00B00E91">
      <w:pPr>
        <w:rPr>
          <w:bCs/>
        </w:rPr>
      </w:pPr>
      <w:r>
        <w:rPr>
          <w:bCs/>
        </w:rPr>
        <w:br/>
        <w:t>Настоящая доверенность выдана сроком до «__</w:t>
      </w:r>
      <w:r>
        <w:rPr>
          <w:bCs/>
        </w:rPr>
        <w:t xml:space="preserve">» ___________ 20__ года. </w:t>
      </w:r>
    </w:p>
    <w:p w:rsidR="00AE47E4" w:rsidRDefault="00B00E91">
      <w:pPr>
        <w:rPr>
          <w:bCs/>
        </w:rPr>
      </w:pPr>
      <w:r>
        <w:rPr>
          <w:bCs/>
        </w:rPr>
        <w:t>Полномочия по настоящей доверенности не могут быть переданы третьим лицам.</w:t>
      </w:r>
    </w:p>
    <w:p w:rsidR="00AE47E4" w:rsidRDefault="00B00E91">
      <w:pPr>
        <w:rPr>
          <w:bCs/>
        </w:rPr>
      </w:pPr>
      <w:r>
        <w:rPr>
          <w:bCs/>
        </w:rPr>
        <w:br/>
      </w:r>
    </w:p>
    <w:p w:rsidR="00AE47E4" w:rsidRDefault="00B00E91">
      <w:pPr>
        <w:jc w:val="right"/>
        <w:rPr>
          <w:bCs/>
        </w:rPr>
      </w:pPr>
      <w:r>
        <w:rPr>
          <w:bCs/>
        </w:rPr>
        <w:t>Подпись __________________________ удостоверяю.</w:t>
      </w:r>
      <w:r>
        <w:rPr>
          <w:bCs/>
        </w:rPr>
        <w:br/>
      </w:r>
      <w:r>
        <w:rPr>
          <w:bCs/>
          <w:sz w:val="22"/>
          <w:szCs w:val="22"/>
        </w:rPr>
        <w:t>(подпись доверенного лица)                              </w:t>
      </w:r>
    </w:p>
    <w:p w:rsidR="00AE47E4" w:rsidRDefault="00B00E91">
      <w:pPr>
        <w:rPr>
          <w:bCs/>
          <w:sz w:val="22"/>
          <w:szCs w:val="22"/>
        </w:rPr>
      </w:pPr>
      <w:r>
        <w:rPr>
          <w:bCs/>
          <w:sz w:val="22"/>
          <w:szCs w:val="22"/>
        </w:rPr>
        <w:br/>
      </w:r>
    </w:p>
    <w:p w:rsidR="00AE47E4" w:rsidRDefault="00B00E91">
      <w:pPr>
        <w:jc w:val="right"/>
        <w:rPr>
          <w:bCs/>
          <w:sz w:val="22"/>
          <w:szCs w:val="22"/>
        </w:rPr>
      </w:pPr>
      <w:r>
        <w:rPr>
          <w:bCs/>
          <w:sz w:val="22"/>
          <w:szCs w:val="22"/>
        </w:rPr>
        <w:t>_________________________ /___________________</w:t>
      </w:r>
      <w:r>
        <w:rPr>
          <w:bCs/>
          <w:sz w:val="22"/>
          <w:szCs w:val="22"/>
        </w:rPr>
        <w:t>/</w:t>
      </w:r>
      <w:r>
        <w:rPr>
          <w:bCs/>
          <w:sz w:val="22"/>
          <w:szCs w:val="22"/>
        </w:rPr>
        <w:br/>
        <w:t>(подпись)                                       </w:t>
      </w:r>
      <w:r>
        <w:rPr>
          <w:bCs/>
          <w:sz w:val="22"/>
          <w:szCs w:val="22"/>
        </w:rPr>
        <w:br/>
      </w:r>
      <w:r>
        <w:rPr>
          <w:bCs/>
          <w:sz w:val="22"/>
          <w:szCs w:val="22"/>
        </w:rPr>
        <w:br/>
        <w:t>М.П.  (при наличии)                                                                     </w:t>
      </w:r>
    </w:p>
    <w:p w:rsidR="00AE47E4" w:rsidRDefault="00B00E91">
      <w:pPr>
        <w:tabs>
          <w:tab w:val="left" w:pos="1134"/>
        </w:tabs>
        <w:spacing w:after="0"/>
        <w:ind w:left="720"/>
        <w:rPr>
          <w:sz w:val="20"/>
          <w:szCs w:val="20"/>
        </w:rPr>
      </w:pPr>
      <w:r>
        <w:rPr>
          <w:sz w:val="20"/>
          <w:szCs w:val="20"/>
        </w:rPr>
        <w:br w:type="page" w:clear="all"/>
      </w:r>
    </w:p>
    <w:p w:rsidR="00AE47E4" w:rsidRDefault="00AE47E4">
      <w:pPr>
        <w:sectPr w:rsidR="00AE47E4">
          <w:pgSz w:w="11906" w:h="16838"/>
          <w:pgMar w:top="902" w:right="567" w:bottom="1077" w:left="1134" w:header="709" w:footer="709" w:gutter="0"/>
          <w:cols w:space="708"/>
          <w:titlePg/>
          <w:docGrid w:linePitch="360"/>
        </w:sectPr>
      </w:pPr>
    </w:p>
    <w:p w:rsidR="00AE47E4" w:rsidRDefault="00B00E91">
      <w:pPr>
        <w:pStyle w:val="21"/>
        <w:keepNext w:val="0"/>
        <w:widowControl w:val="0"/>
        <w:tabs>
          <w:tab w:val="clear" w:pos="576"/>
        </w:tabs>
        <w:spacing w:after="0"/>
        <w:ind w:left="0" w:firstLine="0"/>
        <w:rPr>
          <w:sz w:val="24"/>
          <w:szCs w:val="24"/>
        </w:rPr>
      </w:pPr>
      <w:bookmarkStart w:id="145" w:name="_Toc58"/>
      <w:r>
        <w:rPr>
          <w:sz w:val="24"/>
          <w:szCs w:val="24"/>
        </w:rPr>
        <w:t>ФОРМА 5. СВОДНАЯ ТАБЛИЦА СТОИМОСТИ ПОСТАВОК, РАБОТ (УСЛУГ)</w:t>
      </w:r>
      <w:bookmarkEnd w:id="145"/>
    </w:p>
    <w:p w:rsidR="00AE47E4" w:rsidRDefault="00B00E91">
      <w:pPr>
        <w:widowControl w:val="0"/>
        <w:jc w:val="center"/>
      </w:pPr>
      <w:r>
        <w:t xml:space="preserve">(представляется в составе </w:t>
      </w:r>
      <w:r>
        <w:rPr>
          <w:u w:val="single"/>
        </w:rPr>
        <w:t>ЦЕНО</w:t>
      </w:r>
      <w:r>
        <w:rPr>
          <w:u w:val="single"/>
        </w:rPr>
        <w:t>ВОГО ПРЕДЛОЖЕНИЯ</w:t>
      </w:r>
      <w:r>
        <w:t>)</w:t>
      </w:r>
    </w:p>
    <w:p w:rsidR="00AE47E4" w:rsidRDefault="00AE47E4">
      <w:pPr>
        <w:widowControl w:val="0"/>
      </w:pPr>
    </w:p>
    <w:p w:rsidR="00AE47E4" w:rsidRDefault="00B00E91">
      <w:pPr>
        <w:ind w:right="34"/>
        <w:jc w:val="left"/>
        <w:rPr>
          <w:bCs/>
        </w:rPr>
      </w:pPr>
      <w:r>
        <w:rPr>
          <w:bCs/>
        </w:rPr>
        <w:t>Способ и наименование закупки, с указанием № на ЭП _______________________________________</w:t>
      </w:r>
    </w:p>
    <w:p w:rsidR="00AE47E4" w:rsidRDefault="00B00E91">
      <w:pPr>
        <w:ind w:right="34"/>
        <w:jc w:val="left"/>
      </w:pPr>
      <w:r>
        <w:t>Наименование и адрес участника ___________________________________________________________</w:t>
      </w:r>
    </w:p>
    <w:p w:rsidR="00AE47E4" w:rsidRDefault="00AE47E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AE47E4">
        <w:trPr>
          <w:trHeight w:val="939"/>
        </w:trPr>
        <w:tc>
          <w:tcPr>
            <w:tcW w:w="147" w:type="pct"/>
          </w:tcPr>
          <w:p w:rsidR="00AE47E4" w:rsidRDefault="00B00E91">
            <w:pPr>
              <w:ind w:right="-109"/>
              <w:jc w:val="left"/>
              <w:rPr>
                <w:b/>
                <w:sz w:val="20"/>
                <w:lang w:eastAsia="en-US"/>
              </w:rPr>
            </w:pPr>
            <w:r>
              <w:rPr>
                <w:b/>
                <w:sz w:val="20"/>
                <w:lang w:eastAsia="en-US"/>
              </w:rPr>
              <w:t>№  п/п</w:t>
            </w:r>
          </w:p>
        </w:tc>
        <w:tc>
          <w:tcPr>
            <w:tcW w:w="639" w:type="pct"/>
          </w:tcPr>
          <w:p w:rsidR="00AE47E4" w:rsidRDefault="00B00E91">
            <w:pPr>
              <w:ind w:right="-109"/>
              <w:jc w:val="left"/>
              <w:rPr>
                <w:b/>
                <w:sz w:val="20"/>
                <w:lang w:eastAsia="en-US"/>
              </w:rPr>
            </w:pPr>
            <w:r>
              <w:rPr>
                <w:b/>
                <w:sz w:val="20"/>
                <w:lang w:eastAsia="en-US"/>
              </w:rPr>
              <w:t>Наименование товаров. работ, услуг</w:t>
            </w:r>
          </w:p>
        </w:tc>
        <w:tc>
          <w:tcPr>
            <w:tcW w:w="583" w:type="pct"/>
          </w:tcPr>
          <w:p w:rsidR="00AE47E4" w:rsidRDefault="00B00E9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AE47E4" w:rsidRDefault="00B00E9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AE47E4" w:rsidRDefault="00B00E91">
            <w:pPr>
              <w:ind w:right="-109"/>
              <w:jc w:val="left"/>
              <w:rPr>
                <w:b/>
                <w:sz w:val="20"/>
                <w:lang w:eastAsia="en-US"/>
              </w:rPr>
            </w:pPr>
            <w:r>
              <w:rPr>
                <w:b/>
                <w:sz w:val="20"/>
                <w:lang w:eastAsia="en-US"/>
              </w:rPr>
              <w:t>Наименование аналога*</w:t>
            </w:r>
          </w:p>
        </w:tc>
        <w:tc>
          <w:tcPr>
            <w:tcW w:w="576" w:type="pct"/>
          </w:tcPr>
          <w:p w:rsidR="00AE47E4" w:rsidRDefault="00B00E91">
            <w:pPr>
              <w:ind w:right="-109"/>
              <w:jc w:val="left"/>
              <w:rPr>
                <w:b/>
                <w:sz w:val="20"/>
                <w:lang w:eastAsia="en-US"/>
              </w:rPr>
            </w:pPr>
            <w:r>
              <w:rPr>
                <w:b/>
                <w:sz w:val="20"/>
                <w:lang w:eastAsia="en-US"/>
              </w:rPr>
              <w:t>Полная характеристика (комплектация) аналога*</w:t>
            </w:r>
          </w:p>
        </w:tc>
        <w:tc>
          <w:tcPr>
            <w:tcW w:w="565" w:type="pct"/>
          </w:tcPr>
          <w:p w:rsidR="00AE47E4" w:rsidRDefault="00B00E91">
            <w:pPr>
              <w:ind w:right="-109"/>
              <w:jc w:val="left"/>
              <w:rPr>
                <w:b/>
                <w:sz w:val="20"/>
                <w:lang w:eastAsia="en-US"/>
              </w:rPr>
            </w:pPr>
            <w:r>
              <w:rPr>
                <w:b/>
                <w:sz w:val="20"/>
                <w:lang w:eastAsia="en-US"/>
              </w:rPr>
              <w:t>Производитель аналога*</w:t>
            </w:r>
          </w:p>
        </w:tc>
        <w:tc>
          <w:tcPr>
            <w:tcW w:w="286" w:type="pct"/>
          </w:tcPr>
          <w:p w:rsidR="00AE47E4" w:rsidRDefault="00B00E9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AE47E4" w:rsidRDefault="00B00E91">
            <w:pPr>
              <w:ind w:right="-109"/>
              <w:jc w:val="left"/>
              <w:rPr>
                <w:b/>
                <w:sz w:val="20"/>
                <w:lang w:eastAsia="en-US"/>
              </w:rPr>
            </w:pPr>
            <w:r>
              <w:rPr>
                <w:b/>
                <w:sz w:val="20"/>
                <w:lang w:eastAsia="en-US"/>
              </w:rPr>
              <w:t>Количество</w:t>
            </w:r>
          </w:p>
        </w:tc>
        <w:tc>
          <w:tcPr>
            <w:tcW w:w="412" w:type="pct"/>
          </w:tcPr>
          <w:p w:rsidR="00AE47E4" w:rsidRDefault="00B00E91">
            <w:pPr>
              <w:ind w:right="-109"/>
              <w:jc w:val="left"/>
              <w:rPr>
                <w:b/>
                <w:sz w:val="20"/>
                <w:lang w:eastAsia="en-US"/>
              </w:rPr>
            </w:pPr>
            <w:r>
              <w:rPr>
                <w:b/>
                <w:sz w:val="20"/>
                <w:lang w:eastAsia="en-US"/>
              </w:rPr>
              <w:t>Цена за едини</w:t>
            </w:r>
            <w:r>
              <w:rPr>
                <w:b/>
                <w:sz w:val="20"/>
                <w:lang w:eastAsia="en-US"/>
              </w:rPr>
              <w:t>цу, руб. без НДС</w:t>
            </w:r>
          </w:p>
        </w:tc>
        <w:tc>
          <w:tcPr>
            <w:tcW w:w="404" w:type="pct"/>
          </w:tcPr>
          <w:p w:rsidR="00AE47E4" w:rsidRDefault="00B00E91">
            <w:pPr>
              <w:ind w:right="-109"/>
              <w:jc w:val="left"/>
              <w:rPr>
                <w:b/>
                <w:sz w:val="20"/>
                <w:lang w:eastAsia="en-US"/>
              </w:rPr>
            </w:pPr>
            <w:r>
              <w:rPr>
                <w:b/>
                <w:sz w:val="20"/>
                <w:lang w:eastAsia="en-US"/>
              </w:rPr>
              <w:t>Общая цена, руб.,  без НДС</w:t>
            </w:r>
          </w:p>
        </w:tc>
      </w:tr>
      <w:tr w:rsidR="00AE47E4">
        <w:trPr>
          <w:trHeight w:val="187"/>
        </w:trPr>
        <w:tc>
          <w:tcPr>
            <w:tcW w:w="147" w:type="pct"/>
          </w:tcPr>
          <w:p w:rsidR="00AE47E4" w:rsidRDefault="00B00E91">
            <w:pPr>
              <w:ind w:right="34"/>
              <w:jc w:val="center"/>
              <w:rPr>
                <w:b/>
                <w:bCs/>
                <w:sz w:val="20"/>
                <w:lang w:eastAsia="en-US"/>
              </w:rPr>
            </w:pPr>
            <w:r>
              <w:rPr>
                <w:b/>
                <w:bCs/>
                <w:sz w:val="20"/>
                <w:lang w:eastAsia="en-US"/>
              </w:rPr>
              <w:t>1</w:t>
            </w:r>
          </w:p>
        </w:tc>
        <w:tc>
          <w:tcPr>
            <w:tcW w:w="639" w:type="pct"/>
          </w:tcPr>
          <w:p w:rsidR="00AE47E4" w:rsidRDefault="00B00E91">
            <w:pPr>
              <w:ind w:right="34"/>
              <w:jc w:val="center"/>
              <w:rPr>
                <w:b/>
                <w:bCs/>
                <w:sz w:val="20"/>
                <w:lang w:eastAsia="en-US"/>
              </w:rPr>
            </w:pPr>
            <w:r>
              <w:rPr>
                <w:b/>
                <w:bCs/>
                <w:sz w:val="20"/>
                <w:lang w:eastAsia="en-US"/>
              </w:rPr>
              <w:t>2</w:t>
            </w:r>
          </w:p>
        </w:tc>
        <w:tc>
          <w:tcPr>
            <w:tcW w:w="583" w:type="pct"/>
          </w:tcPr>
          <w:p w:rsidR="00AE47E4" w:rsidRDefault="00B00E91">
            <w:pPr>
              <w:ind w:right="34"/>
              <w:jc w:val="center"/>
              <w:rPr>
                <w:b/>
                <w:bCs/>
                <w:sz w:val="20"/>
                <w:lang w:eastAsia="en-US"/>
              </w:rPr>
            </w:pPr>
            <w:r>
              <w:rPr>
                <w:b/>
                <w:bCs/>
                <w:sz w:val="20"/>
                <w:lang w:eastAsia="en-US"/>
              </w:rPr>
              <w:t>3</w:t>
            </w:r>
          </w:p>
        </w:tc>
        <w:tc>
          <w:tcPr>
            <w:tcW w:w="570" w:type="pct"/>
          </w:tcPr>
          <w:p w:rsidR="00AE47E4" w:rsidRDefault="00B00E91">
            <w:pPr>
              <w:ind w:right="34"/>
              <w:jc w:val="center"/>
              <w:rPr>
                <w:b/>
                <w:bCs/>
                <w:sz w:val="20"/>
                <w:lang w:eastAsia="en-US"/>
              </w:rPr>
            </w:pPr>
            <w:r>
              <w:rPr>
                <w:b/>
                <w:bCs/>
                <w:sz w:val="20"/>
                <w:lang w:eastAsia="en-US"/>
              </w:rPr>
              <w:t>4</w:t>
            </w:r>
          </w:p>
        </w:tc>
        <w:tc>
          <w:tcPr>
            <w:tcW w:w="529" w:type="pct"/>
          </w:tcPr>
          <w:p w:rsidR="00AE47E4" w:rsidRDefault="00B00E91">
            <w:pPr>
              <w:ind w:right="34"/>
              <w:jc w:val="center"/>
              <w:rPr>
                <w:b/>
                <w:bCs/>
                <w:sz w:val="20"/>
                <w:lang w:eastAsia="en-US"/>
              </w:rPr>
            </w:pPr>
            <w:r>
              <w:rPr>
                <w:b/>
                <w:bCs/>
                <w:sz w:val="20"/>
                <w:lang w:eastAsia="en-US"/>
              </w:rPr>
              <w:t>5</w:t>
            </w:r>
          </w:p>
        </w:tc>
        <w:tc>
          <w:tcPr>
            <w:tcW w:w="576" w:type="pct"/>
          </w:tcPr>
          <w:p w:rsidR="00AE47E4" w:rsidRDefault="00B00E91">
            <w:pPr>
              <w:ind w:right="34"/>
              <w:jc w:val="center"/>
              <w:rPr>
                <w:b/>
                <w:bCs/>
                <w:sz w:val="20"/>
                <w:lang w:eastAsia="en-US"/>
              </w:rPr>
            </w:pPr>
            <w:r>
              <w:rPr>
                <w:b/>
                <w:bCs/>
                <w:sz w:val="20"/>
                <w:lang w:eastAsia="en-US"/>
              </w:rPr>
              <w:t>6</w:t>
            </w:r>
          </w:p>
        </w:tc>
        <w:tc>
          <w:tcPr>
            <w:tcW w:w="565" w:type="pct"/>
          </w:tcPr>
          <w:p w:rsidR="00AE47E4" w:rsidRDefault="00B00E91">
            <w:pPr>
              <w:ind w:right="34"/>
              <w:jc w:val="center"/>
              <w:rPr>
                <w:b/>
                <w:bCs/>
                <w:sz w:val="20"/>
                <w:lang w:eastAsia="en-US"/>
              </w:rPr>
            </w:pPr>
            <w:r>
              <w:rPr>
                <w:b/>
                <w:bCs/>
                <w:sz w:val="20"/>
                <w:lang w:eastAsia="en-US"/>
              </w:rPr>
              <w:t>7</w:t>
            </w:r>
          </w:p>
        </w:tc>
        <w:tc>
          <w:tcPr>
            <w:tcW w:w="286" w:type="pct"/>
          </w:tcPr>
          <w:p w:rsidR="00AE47E4" w:rsidRDefault="00B00E91">
            <w:pPr>
              <w:ind w:right="34"/>
              <w:jc w:val="center"/>
              <w:rPr>
                <w:b/>
                <w:bCs/>
                <w:sz w:val="20"/>
                <w:lang w:eastAsia="en-US"/>
              </w:rPr>
            </w:pPr>
            <w:r>
              <w:rPr>
                <w:b/>
                <w:bCs/>
                <w:sz w:val="20"/>
                <w:lang w:eastAsia="en-US"/>
              </w:rPr>
              <w:t>8</w:t>
            </w:r>
          </w:p>
        </w:tc>
        <w:tc>
          <w:tcPr>
            <w:tcW w:w="288" w:type="pct"/>
          </w:tcPr>
          <w:p w:rsidR="00AE47E4" w:rsidRDefault="00B00E91">
            <w:pPr>
              <w:ind w:right="34"/>
              <w:jc w:val="center"/>
              <w:rPr>
                <w:b/>
                <w:bCs/>
                <w:sz w:val="20"/>
                <w:lang w:eastAsia="en-US"/>
              </w:rPr>
            </w:pPr>
            <w:r>
              <w:rPr>
                <w:b/>
                <w:bCs/>
                <w:sz w:val="20"/>
                <w:lang w:eastAsia="en-US"/>
              </w:rPr>
              <w:t>9</w:t>
            </w:r>
          </w:p>
        </w:tc>
        <w:tc>
          <w:tcPr>
            <w:tcW w:w="412" w:type="pct"/>
          </w:tcPr>
          <w:p w:rsidR="00AE47E4" w:rsidRDefault="00B00E91">
            <w:pPr>
              <w:ind w:right="34"/>
              <w:jc w:val="center"/>
              <w:rPr>
                <w:b/>
                <w:bCs/>
                <w:sz w:val="20"/>
                <w:lang w:eastAsia="en-US"/>
              </w:rPr>
            </w:pPr>
            <w:r>
              <w:rPr>
                <w:b/>
                <w:bCs/>
                <w:sz w:val="20"/>
                <w:lang w:eastAsia="en-US"/>
              </w:rPr>
              <w:t>10</w:t>
            </w:r>
          </w:p>
        </w:tc>
        <w:tc>
          <w:tcPr>
            <w:tcW w:w="404" w:type="pct"/>
          </w:tcPr>
          <w:p w:rsidR="00AE47E4" w:rsidRDefault="00B00E91">
            <w:pPr>
              <w:ind w:right="34"/>
              <w:jc w:val="center"/>
              <w:rPr>
                <w:b/>
                <w:bCs/>
                <w:sz w:val="20"/>
                <w:lang w:eastAsia="en-US"/>
              </w:rPr>
            </w:pPr>
            <w:r>
              <w:rPr>
                <w:b/>
                <w:bCs/>
                <w:sz w:val="20"/>
                <w:lang w:eastAsia="en-US"/>
              </w:rPr>
              <w:t>11</w:t>
            </w:r>
          </w:p>
        </w:tc>
      </w:tr>
      <w:tr w:rsidR="00AE47E4">
        <w:trPr>
          <w:trHeight w:val="315"/>
        </w:trPr>
        <w:tc>
          <w:tcPr>
            <w:tcW w:w="147" w:type="pct"/>
          </w:tcPr>
          <w:p w:rsidR="00AE47E4" w:rsidRDefault="00B00E91">
            <w:pPr>
              <w:ind w:right="34"/>
              <w:jc w:val="left"/>
              <w:rPr>
                <w:b/>
                <w:bCs/>
                <w:sz w:val="20"/>
                <w:lang w:eastAsia="en-US"/>
              </w:rPr>
            </w:pPr>
            <w:r>
              <w:rPr>
                <w:b/>
                <w:bCs/>
                <w:sz w:val="20"/>
                <w:lang w:eastAsia="en-US"/>
              </w:rPr>
              <w:t>1.</w:t>
            </w:r>
          </w:p>
        </w:tc>
        <w:tc>
          <w:tcPr>
            <w:tcW w:w="639" w:type="pct"/>
          </w:tcPr>
          <w:p w:rsidR="00AE47E4" w:rsidRDefault="00AE47E4">
            <w:pPr>
              <w:ind w:right="34"/>
              <w:jc w:val="left"/>
              <w:rPr>
                <w:b/>
                <w:bCs/>
                <w:sz w:val="20"/>
                <w:lang w:eastAsia="en-US"/>
              </w:rPr>
            </w:pPr>
          </w:p>
        </w:tc>
        <w:tc>
          <w:tcPr>
            <w:tcW w:w="583" w:type="pct"/>
          </w:tcPr>
          <w:p w:rsidR="00AE47E4" w:rsidRDefault="00AE47E4">
            <w:pPr>
              <w:ind w:right="34"/>
              <w:jc w:val="left"/>
              <w:rPr>
                <w:b/>
                <w:bCs/>
                <w:sz w:val="20"/>
                <w:lang w:eastAsia="en-US"/>
              </w:rPr>
            </w:pPr>
          </w:p>
        </w:tc>
        <w:tc>
          <w:tcPr>
            <w:tcW w:w="570" w:type="pct"/>
          </w:tcPr>
          <w:p w:rsidR="00AE47E4" w:rsidRDefault="00AE47E4">
            <w:pPr>
              <w:ind w:right="34"/>
              <w:jc w:val="left"/>
              <w:rPr>
                <w:b/>
                <w:bCs/>
                <w:sz w:val="20"/>
                <w:lang w:eastAsia="en-US"/>
              </w:rPr>
            </w:pPr>
          </w:p>
        </w:tc>
        <w:tc>
          <w:tcPr>
            <w:tcW w:w="529" w:type="pct"/>
          </w:tcPr>
          <w:p w:rsidR="00AE47E4" w:rsidRDefault="00AE47E4">
            <w:pPr>
              <w:ind w:right="34"/>
              <w:jc w:val="left"/>
              <w:rPr>
                <w:b/>
                <w:bCs/>
                <w:sz w:val="20"/>
                <w:lang w:eastAsia="en-US"/>
              </w:rPr>
            </w:pPr>
          </w:p>
        </w:tc>
        <w:tc>
          <w:tcPr>
            <w:tcW w:w="576" w:type="pct"/>
          </w:tcPr>
          <w:p w:rsidR="00AE47E4" w:rsidRDefault="00AE47E4">
            <w:pPr>
              <w:ind w:right="34"/>
              <w:jc w:val="left"/>
              <w:rPr>
                <w:b/>
                <w:bCs/>
                <w:sz w:val="20"/>
                <w:lang w:eastAsia="en-US"/>
              </w:rPr>
            </w:pPr>
          </w:p>
        </w:tc>
        <w:tc>
          <w:tcPr>
            <w:tcW w:w="565" w:type="pct"/>
          </w:tcPr>
          <w:p w:rsidR="00AE47E4" w:rsidRDefault="00AE47E4">
            <w:pPr>
              <w:ind w:right="34"/>
              <w:jc w:val="left"/>
              <w:rPr>
                <w:b/>
                <w:bCs/>
                <w:sz w:val="20"/>
                <w:lang w:eastAsia="en-US"/>
              </w:rPr>
            </w:pPr>
          </w:p>
        </w:tc>
        <w:tc>
          <w:tcPr>
            <w:tcW w:w="286" w:type="pct"/>
          </w:tcPr>
          <w:p w:rsidR="00AE47E4" w:rsidRDefault="00AE47E4">
            <w:pPr>
              <w:ind w:right="34"/>
              <w:jc w:val="left"/>
              <w:rPr>
                <w:b/>
                <w:bCs/>
                <w:sz w:val="20"/>
                <w:lang w:eastAsia="en-US"/>
              </w:rPr>
            </w:pPr>
          </w:p>
        </w:tc>
        <w:tc>
          <w:tcPr>
            <w:tcW w:w="288" w:type="pct"/>
          </w:tcPr>
          <w:p w:rsidR="00AE47E4" w:rsidRDefault="00AE47E4">
            <w:pPr>
              <w:ind w:right="34"/>
              <w:jc w:val="left"/>
              <w:rPr>
                <w:b/>
                <w:bCs/>
                <w:sz w:val="20"/>
                <w:lang w:eastAsia="en-US"/>
              </w:rPr>
            </w:pPr>
          </w:p>
        </w:tc>
        <w:tc>
          <w:tcPr>
            <w:tcW w:w="412" w:type="pct"/>
          </w:tcPr>
          <w:p w:rsidR="00AE47E4" w:rsidRDefault="00AE47E4">
            <w:pPr>
              <w:ind w:right="34"/>
              <w:jc w:val="left"/>
              <w:rPr>
                <w:b/>
                <w:bCs/>
                <w:sz w:val="20"/>
                <w:lang w:eastAsia="en-US"/>
              </w:rPr>
            </w:pPr>
          </w:p>
        </w:tc>
        <w:tc>
          <w:tcPr>
            <w:tcW w:w="404" w:type="pct"/>
          </w:tcPr>
          <w:p w:rsidR="00AE47E4" w:rsidRDefault="00AE47E4">
            <w:pPr>
              <w:ind w:right="34"/>
              <w:jc w:val="left"/>
              <w:rPr>
                <w:b/>
                <w:bCs/>
                <w:sz w:val="20"/>
                <w:lang w:eastAsia="en-US"/>
              </w:rPr>
            </w:pPr>
          </w:p>
        </w:tc>
      </w:tr>
      <w:tr w:rsidR="00AE47E4">
        <w:trPr>
          <w:trHeight w:val="315"/>
        </w:trPr>
        <w:tc>
          <w:tcPr>
            <w:tcW w:w="147" w:type="pct"/>
          </w:tcPr>
          <w:p w:rsidR="00AE47E4" w:rsidRDefault="00B00E91">
            <w:pPr>
              <w:ind w:right="34"/>
              <w:jc w:val="left"/>
              <w:rPr>
                <w:b/>
                <w:bCs/>
                <w:sz w:val="20"/>
                <w:lang w:eastAsia="en-US"/>
              </w:rPr>
            </w:pPr>
            <w:r>
              <w:rPr>
                <w:b/>
                <w:bCs/>
                <w:sz w:val="20"/>
                <w:lang w:eastAsia="en-US"/>
              </w:rPr>
              <w:t>2.</w:t>
            </w:r>
          </w:p>
        </w:tc>
        <w:tc>
          <w:tcPr>
            <w:tcW w:w="639" w:type="pct"/>
          </w:tcPr>
          <w:p w:rsidR="00AE47E4" w:rsidRDefault="00AE47E4">
            <w:pPr>
              <w:ind w:right="34"/>
              <w:jc w:val="left"/>
              <w:rPr>
                <w:b/>
                <w:bCs/>
                <w:sz w:val="20"/>
                <w:lang w:eastAsia="en-US"/>
              </w:rPr>
            </w:pPr>
          </w:p>
        </w:tc>
        <w:tc>
          <w:tcPr>
            <w:tcW w:w="583" w:type="pct"/>
          </w:tcPr>
          <w:p w:rsidR="00AE47E4" w:rsidRDefault="00AE47E4">
            <w:pPr>
              <w:ind w:right="34"/>
              <w:jc w:val="left"/>
              <w:rPr>
                <w:b/>
                <w:bCs/>
                <w:sz w:val="20"/>
                <w:lang w:eastAsia="en-US"/>
              </w:rPr>
            </w:pPr>
          </w:p>
        </w:tc>
        <w:tc>
          <w:tcPr>
            <w:tcW w:w="570" w:type="pct"/>
          </w:tcPr>
          <w:p w:rsidR="00AE47E4" w:rsidRDefault="00AE47E4">
            <w:pPr>
              <w:ind w:right="34"/>
              <w:jc w:val="left"/>
              <w:rPr>
                <w:b/>
                <w:bCs/>
                <w:sz w:val="20"/>
                <w:lang w:eastAsia="en-US"/>
              </w:rPr>
            </w:pPr>
          </w:p>
        </w:tc>
        <w:tc>
          <w:tcPr>
            <w:tcW w:w="529" w:type="pct"/>
          </w:tcPr>
          <w:p w:rsidR="00AE47E4" w:rsidRDefault="00AE47E4">
            <w:pPr>
              <w:ind w:right="34"/>
              <w:jc w:val="left"/>
              <w:rPr>
                <w:b/>
                <w:bCs/>
                <w:sz w:val="20"/>
                <w:lang w:eastAsia="en-US"/>
              </w:rPr>
            </w:pPr>
          </w:p>
        </w:tc>
        <w:tc>
          <w:tcPr>
            <w:tcW w:w="576" w:type="pct"/>
          </w:tcPr>
          <w:p w:rsidR="00AE47E4" w:rsidRDefault="00AE47E4">
            <w:pPr>
              <w:ind w:right="34"/>
              <w:jc w:val="left"/>
              <w:rPr>
                <w:b/>
                <w:bCs/>
                <w:sz w:val="20"/>
                <w:lang w:eastAsia="en-US"/>
              </w:rPr>
            </w:pPr>
          </w:p>
        </w:tc>
        <w:tc>
          <w:tcPr>
            <w:tcW w:w="565" w:type="pct"/>
          </w:tcPr>
          <w:p w:rsidR="00AE47E4" w:rsidRDefault="00AE47E4">
            <w:pPr>
              <w:ind w:right="34"/>
              <w:jc w:val="left"/>
              <w:rPr>
                <w:b/>
                <w:bCs/>
                <w:sz w:val="20"/>
                <w:lang w:eastAsia="en-US"/>
              </w:rPr>
            </w:pPr>
          </w:p>
        </w:tc>
        <w:tc>
          <w:tcPr>
            <w:tcW w:w="286" w:type="pct"/>
          </w:tcPr>
          <w:p w:rsidR="00AE47E4" w:rsidRDefault="00AE47E4">
            <w:pPr>
              <w:ind w:right="34"/>
              <w:jc w:val="left"/>
              <w:rPr>
                <w:b/>
                <w:bCs/>
                <w:sz w:val="20"/>
                <w:lang w:eastAsia="en-US"/>
              </w:rPr>
            </w:pPr>
          </w:p>
        </w:tc>
        <w:tc>
          <w:tcPr>
            <w:tcW w:w="288" w:type="pct"/>
          </w:tcPr>
          <w:p w:rsidR="00AE47E4" w:rsidRDefault="00AE47E4">
            <w:pPr>
              <w:ind w:right="34"/>
              <w:jc w:val="left"/>
              <w:rPr>
                <w:b/>
                <w:bCs/>
                <w:sz w:val="20"/>
                <w:lang w:eastAsia="en-US"/>
              </w:rPr>
            </w:pPr>
          </w:p>
        </w:tc>
        <w:tc>
          <w:tcPr>
            <w:tcW w:w="412" w:type="pct"/>
          </w:tcPr>
          <w:p w:rsidR="00AE47E4" w:rsidRDefault="00AE47E4">
            <w:pPr>
              <w:ind w:right="34"/>
              <w:jc w:val="left"/>
              <w:rPr>
                <w:b/>
                <w:bCs/>
                <w:sz w:val="20"/>
                <w:lang w:eastAsia="en-US"/>
              </w:rPr>
            </w:pPr>
          </w:p>
        </w:tc>
        <w:tc>
          <w:tcPr>
            <w:tcW w:w="404" w:type="pct"/>
          </w:tcPr>
          <w:p w:rsidR="00AE47E4" w:rsidRDefault="00AE47E4">
            <w:pPr>
              <w:ind w:right="34"/>
              <w:jc w:val="left"/>
              <w:rPr>
                <w:b/>
                <w:bCs/>
                <w:sz w:val="20"/>
                <w:lang w:eastAsia="en-US"/>
              </w:rPr>
            </w:pPr>
          </w:p>
        </w:tc>
      </w:tr>
      <w:tr w:rsidR="00AE47E4">
        <w:trPr>
          <w:trHeight w:val="315"/>
        </w:trPr>
        <w:tc>
          <w:tcPr>
            <w:tcW w:w="147" w:type="pct"/>
          </w:tcPr>
          <w:p w:rsidR="00AE47E4" w:rsidRDefault="00B00E91">
            <w:pPr>
              <w:ind w:right="34"/>
              <w:jc w:val="left"/>
              <w:rPr>
                <w:b/>
                <w:bCs/>
                <w:sz w:val="20"/>
                <w:lang w:eastAsia="en-US"/>
              </w:rPr>
            </w:pPr>
            <w:r>
              <w:rPr>
                <w:b/>
                <w:bCs/>
                <w:sz w:val="20"/>
                <w:lang w:eastAsia="en-US"/>
              </w:rPr>
              <w:t>…</w:t>
            </w:r>
          </w:p>
        </w:tc>
        <w:tc>
          <w:tcPr>
            <w:tcW w:w="639" w:type="pct"/>
          </w:tcPr>
          <w:p w:rsidR="00AE47E4" w:rsidRDefault="00AE47E4">
            <w:pPr>
              <w:ind w:right="34"/>
              <w:jc w:val="left"/>
              <w:rPr>
                <w:b/>
                <w:bCs/>
                <w:sz w:val="20"/>
                <w:lang w:eastAsia="en-US"/>
              </w:rPr>
            </w:pPr>
          </w:p>
        </w:tc>
        <w:tc>
          <w:tcPr>
            <w:tcW w:w="583" w:type="pct"/>
          </w:tcPr>
          <w:p w:rsidR="00AE47E4" w:rsidRDefault="00AE47E4">
            <w:pPr>
              <w:ind w:right="34"/>
              <w:jc w:val="left"/>
              <w:rPr>
                <w:b/>
                <w:bCs/>
                <w:sz w:val="20"/>
                <w:lang w:eastAsia="en-US"/>
              </w:rPr>
            </w:pPr>
          </w:p>
        </w:tc>
        <w:tc>
          <w:tcPr>
            <w:tcW w:w="570" w:type="pct"/>
          </w:tcPr>
          <w:p w:rsidR="00AE47E4" w:rsidRDefault="00AE47E4">
            <w:pPr>
              <w:ind w:right="34"/>
              <w:jc w:val="left"/>
              <w:rPr>
                <w:b/>
                <w:bCs/>
                <w:sz w:val="20"/>
                <w:lang w:eastAsia="en-US"/>
              </w:rPr>
            </w:pPr>
          </w:p>
        </w:tc>
        <w:tc>
          <w:tcPr>
            <w:tcW w:w="529" w:type="pct"/>
          </w:tcPr>
          <w:p w:rsidR="00AE47E4" w:rsidRDefault="00AE47E4">
            <w:pPr>
              <w:ind w:right="34"/>
              <w:jc w:val="left"/>
              <w:rPr>
                <w:b/>
                <w:bCs/>
                <w:sz w:val="20"/>
                <w:lang w:eastAsia="en-US"/>
              </w:rPr>
            </w:pPr>
          </w:p>
        </w:tc>
        <w:tc>
          <w:tcPr>
            <w:tcW w:w="576" w:type="pct"/>
          </w:tcPr>
          <w:p w:rsidR="00AE47E4" w:rsidRDefault="00AE47E4">
            <w:pPr>
              <w:ind w:right="34"/>
              <w:jc w:val="left"/>
              <w:rPr>
                <w:b/>
                <w:bCs/>
                <w:sz w:val="20"/>
                <w:lang w:eastAsia="en-US"/>
              </w:rPr>
            </w:pPr>
          </w:p>
        </w:tc>
        <w:tc>
          <w:tcPr>
            <w:tcW w:w="565" w:type="pct"/>
          </w:tcPr>
          <w:p w:rsidR="00AE47E4" w:rsidRDefault="00AE47E4">
            <w:pPr>
              <w:ind w:right="34"/>
              <w:jc w:val="left"/>
              <w:rPr>
                <w:b/>
                <w:bCs/>
                <w:sz w:val="20"/>
                <w:lang w:eastAsia="en-US"/>
              </w:rPr>
            </w:pPr>
          </w:p>
        </w:tc>
        <w:tc>
          <w:tcPr>
            <w:tcW w:w="286" w:type="pct"/>
          </w:tcPr>
          <w:p w:rsidR="00AE47E4" w:rsidRDefault="00AE47E4">
            <w:pPr>
              <w:ind w:right="34"/>
              <w:jc w:val="left"/>
              <w:rPr>
                <w:b/>
                <w:bCs/>
                <w:sz w:val="20"/>
                <w:lang w:eastAsia="en-US"/>
              </w:rPr>
            </w:pPr>
          </w:p>
        </w:tc>
        <w:tc>
          <w:tcPr>
            <w:tcW w:w="288" w:type="pct"/>
          </w:tcPr>
          <w:p w:rsidR="00AE47E4" w:rsidRDefault="00AE47E4">
            <w:pPr>
              <w:ind w:right="34"/>
              <w:jc w:val="left"/>
              <w:rPr>
                <w:b/>
                <w:bCs/>
                <w:sz w:val="20"/>
                <w:lang w:eastAsia="en-US"/>
              </w:rPr>
            </w:pPr>
          </w:p>
        </w:tc>
        <w:tc>
          <w:tcPr>
            <w:tcW w:w="412" w:type="pct"/>
          </w:tcPr>
          <w:p w:rsidR="00AE47E4" w:rsidRDefault="00AE47E4">
            <w:pPr>
              <w:ind w:right="34"/>
              <w:jc w:val="left"/>
              <w:rPr>
                <w:b/>
                <w:bCs/>
                <w:sz w:val="20"/>
                <w:lang w:eastAsia="en-US"/>
              </w:rPr>
            </w:pPr>
          </w:p>
        </w:tc>
        <w:tc>
          <w:tcPr>
            <w:tcW w:w="404" w:type="pct"/>
          </w:tcPr>
          <w:p w:rsidR="00AE47E4" w:rsidRDefault="00AE47E4">
            <w:pPr>
              <w:ind w:right="34"/>
              <w:jc w:val="left"/>
              <w:rPr>
                <w:b/>
                <w:bCs/>
                <w:sz w:val="20"/>
                <w:lang w:eastAsia="en-US"/>
              </w:rPr>
            </w:pPr>
          </w:p>
        </w:tc>
      </w:tr>
      <w:tr w:rsidR="00AE47E4">
        <w:trPr>
          <w:trHeight w:val="315"/>
        </w:trPr>
        <w:tc>
          <w:tcPr>
            <w:tcW w:w="147" w:type="pct"/>
          </w:tcPr>
          <w:p w:rsidR="00AE47E4" w:rsidRDefault="00AE47E4">
            <w:pPr>
              <w:ind w:right="34"/>
              <w:jc w:val="left"/>
              <w:rPr>
                <w:b/>
                <w:bCs/>
                <w:sz w:val="20"/>
                <w:lang w:eastAsia="en-US"/>
              </w:rPr>
            </w:pPr>
          </w:p>
        </w:tc>
        <w:tc>
          <w:tcPr>
            <w:tcW w:w="639" w:type="pct"/>
          </w:tcPr>
          <w:p w:rsidR="00AE47E4" w:rsidRDefault="00B00E91">
            <w:pPr>
              <w:ind w:right="34"/>
              <w:jc w:val="left"/>
              <w:rPr>
                <w:b/>
                <w:bCs/>
                <w:sz w:val="20"/>
                <w:lang w:eastAsia="en-US"/>
              </w:rPr>
            </w:pPr>
            <w:r>
              <w:rPr>
                <w:b/>
                <w:bCs/>
                <w:sz w:val="20"/>
                <w:lang w:eastAsia="en-US"/>
              </w:rPr>
              <w:t>Итого общая цена без НДС</w:t>
            </w:r>
          </w:p>
        </w:tc>
        <w:tc>
          <w:tcPr>
            <w:tcW w:w="583" w:type="pct"/>
            <w:vAlign w:val="center"/>
          </w:tcPr>
          <w:p w:rsidR="00AE47E4" w:rsidRDefault="00B00E91">
            <w:pPr>
              <w:ind w:right="34"/>
              <w:jc w:val="center"/>
              <w:rPr>
                <w:b/>
                <w:bCs/>
                <w:sz w:val="20"/>
                <w:lang w:eastAsia="en-US"/>
              </w:rPr>
            </w:pPr>
            <w:r>
              <w:rPr>
                <w:b/>
                <w:bCs/>
                <w:sz w:val="20"/>
                <w:lang w:eastAsia="en-US"/>
              </w:rPr>
              <w:t>х</w:t>
            </w:r>
          </w:p>
        </w:tc>
        <w:tc>
          <w:tcPr>
            <w:tcW w:w="570" w:type="pct"/>
            <w:vAlign w:val="center"/>
          </w:tcPr>
          <w:p w:rsidR="00AE47E4" w:rsidRDefault="00B00E91">
            <w:pPr>
              <w:ind w:right="34"/>
              <w:jc w:val="center"/>
              <w:rPr>
                <w:b/>
                <w:bCs/>
                <w:sz w:val="20"/>
                <w:lang w:eastAsia="en-US"/>
              </w:rPr>
            </w:pPr>
            <w:r>
              <w:rPr>
                <w:b/>
                <w:bCs/>
                <w:sz w:val="20"/>
                <w:lang w:eastAsia="en-US"/>
              </w:rPr>
              <w:t>х</w:t>
            </w:r>
          </w:p>
        </w:tc>
        <w:tc>
          <w:tcPr>
            <w:tcW w:w="529" w:type="pct"/>
            <w:vAlign w:val="center"/>
          </w:tcPr>
          <w:p w:rsidR="00AE47E4" w:rsidRDefault="00B00E91">
            <w:pPr>
              <w:ind w:right="34"/>
              <w:jc w:val="center"/>
              <w:rPr>
                <w:b/>
                <w:bCs/>
                <w:sz w:val="20"/>
                <w:lang w:eastAsia="en-US"/>
              </w:rPr>
            </w:pPr>
            <w:r>
              <w:rPr>
                <w:b/>
                <w:bCs/>
                <w:sz w:val="20"/>
                <w:lang w:eastAsia="en-US"/>
              </w:rPr>
              <w:t>х</w:t>
            </w:r>
          </w:p>
        </w:tc>
        <w:tc>
          <w:tcPr>
            <w:tcW w:w="576" w:type="pct"/>
            <w:vAlign w:val="center"/>
          </w:tcPr>
          <w:p w:rsidR="00AE47E4" w:rsidRDefault="00B00E91">
            <w:pPr>
              <w:ind w:right="34"/>
              <w:jc w:val="center"/>
              <w:rPr>
                <w:b/>
                <w:bCs/>
                <w:sz w:val="20"/>
                <w:lang w:eastAsia="en-US"/>
              </w:rPr>
            </w:pPr>
            <w:r>
              <w:rPr>
                <w:b/>
                <w:bCs/>
                <w:sz w:val="20"/>
                <w:lang w:eastAsia="en-US"/>
              </w:rPr>
              <w:t>х</w:t>
            </w:r>
          </w:p>
        </w:tc>
        <w:tc>
          <w:tcPr>
            <w:tcW w:w="565" w:type="pct"/>
            <w:vAlign w:val="center"/>
          </w:tcPr>
          <w:p w:rsidR="00AE47E4" w:rsidRDefault="00B00E91">
            <w:pPr>
              <w:ind w:right="34"/>
              <w:jc w:val="center"/>
              <w:rPr>
                <w:b/>
                <w:bCs/>
                <w:sz w:val="20"/>
                <w:lang w:eastAsia="en-US"/>
              </w:rPr>
            </w:pPr>
            <w:r>
              <w:rPr>
                <w:b/>
                <w:bCs/>
                <w:sz w:val="20"/>
                <w:lang w:eastAsia="en-US"/>
              </w:rPr>
              <w:t>х</w:t>
            </w:r>
          </w:p>
        </w:tc>
        <w:tc>
          <w:tcPr>
            <w:tcW w:w="286" w:type="pct"/>
            <w:vAlign w:val="center"/>
          </w:tcPr>
          <w:p w:rsidR="00AE47E4" w:rsidRDefault="00B00E91">
            <w:pPr>
              <w:ind w:right="34"/>
              <w:jc w:val="center"/>
              <w:rPr>
                <w:b/>
                <w:bCs/>
                <w:sz w:val="20"/>
                <w:lang w:eastAsia="en-US"/>
              </w:rPr>
            </w:pPr>
            <w:r>
              <w:rPr>
                <w:b/>
                <w:bCs/>
                <w:sz w:val="20"/>
                <w:lang w:eastAsia="en-US"/>
              </w:rPr>
              <w:t>х</w:t>
            </w:r>
          </w:p>
        </w:tc>
        <w:tc>
          <w:tcPr>
            <w:tcW w:w="288" w:type="pct"/>
            <w:vAlign w:val="center"/>
          </w:tcPr>
          <w:p w:rsidR="00AE47E4" w:rsidRDefault="00B00E91">
            <w:pPr>
              <w:ind w:right="34"/>
              <w:jc w:val="center"/>
              <w:rPr>
                <w:b/>
                <w:bCs/>
                <w:sz w:val="20"/>
                <w:lang w:eastAsia="en-US"/>
              </w:rPr>
            </w:pPr>
            <w:r>
              <w:rPr>
                <w:b/>
                <w:bCs/>
                <w:sz w:val="20"/>
                <w:lang w:eastAsia="en-US"/>
              </w:rPr>
              <w:t>х</w:t>
            </w:r>
          </w:p>
        </w:tc>
        <w:tc>
          <w:tcPr>
            <w:tcW w:w="412" w:type="pct"/>
            <w:vAlign w:val="center"/>
          </w:tcPr>
          <w:p w:rsidR="00AE47E4" w:rsidRDefault="00B00E91">
            <w:pPr>
              <w:ind w:right="34"/>
              <w:jc w:val="center"/>
              <w:rPr>
                <w:b/>
                <w:bCs/>
                <w:sz w:val="20"/>
                <w:lang w:eastAsia="en-US"/>
              </w:rPr>
            </w:pPr>
            <w:r>
              <w:rPr>
                <w:b/>
                <w:bCs/>
                <w:sz w:val="20"/>
                <w:lang w:eastAsia="en-US"/>
              </w:rPr>
              <w:t>х</w:t>
            </w:r>
          </w:p>
        </w:tc>
        <w:tc>
          <w:tcPr>
            <w:tcW w:w="404" w:type="pct"/>
          </w:tcPr>
          <w:p w:rsidR="00AE47E4" w:rsidRDefault="00AE47E4">
            <w:pPr>
              <w:ind w:right="34"/>
              <w:jc w:val="left"/>
              <w:rPr>
                <w:b/>
                <w:bCs/>
                <w:sz w:val="20"/>
                <w:lang w:eastAsia="en-US"/>
              </w:rPr>
            </w:pPr>
          </w:p>
        </w:tc>
      </w:tr>
      <w:tr w:rsidR="00AE47E4">
        <w:trPr>
          <w:trHeight w:val="315"/>
        </w:trPr>
        <w:tc>
          <w:tcPr>
            <w:tcW w:w="147" w:type="pct"/>
          </w:tcPr>
          <w:p w:rsidR="00AE47E4" w:rsidRDefault="00AE47E4">
            <w:pPr>
              <w:ind w:right="34"/>
              <w:jc w:val="left"/>
              <w:rPr>
                <w:b/>
                <w:bCs/>
                <w:sz w:val="20"/>
                <w:lang w:eastAsia="en-US"/>
              </w:rPr>
            </w:pPr>
          </w:p>
        </w:tc>
        <w:tc>
          <w:tcPr>
            <w:tcW w:w="639" w:type="pct"/>
          </w:tcPr>
          <w:p w:rsidR="00AE47E4" w:rsidRDefault="00B00E91">
            <w:pPr>
              <w:ind w:right="34"/>
              <w:jc w:val="left"/>
              <w:rPr>
                <w:b/>
                <w:bCs/>
                <w:sz w:val="20"/>
                <w:lang w:eastAsia="en-US"/>
              </w:rPr>
            </w:pPr>
            <w:r>
              <w:rPr>
                <w:b/>
                <w:bCs/>
                <w:sz w:val="20"/>
                <w:lang w:eastAsia="en-US"/>
              </w:rPr>
              <w:t>Сумма НДС</w:t>
            </w:r>
          </w:p>
        </w:tc>
        <w:tc>
          <w:tcPr>
            <w:tcW w:w="583" w:type="pct"/>
            <w:vAlign w:val="center"/>
          </w:tcPr>
          <w:p w:rsidR="00AE47E4" w:rsidRDefault="00B00E91">
            <w:pPr>
              <w:ind w:right="34"/>
              <w:jc w:val="center"/>
              <w:rPr>
                <w:b/>
                <w:bCs/>
                <w:sz w:val="20"/>
                <w:lang w:eastAsia="en-US"/>
              </w:rPr>
            </w:pPr>
            <w:r>
              <w:rPr>
                <w:b/>
                <w:bCs/>
                <w:sz w:val="20"/>
                <w:lang w:eastAsia="en-US"/>
              </w:rPr>
              <w:t>х</w:t>
            </w:r>
          </w:p>
        </w:tc>
        <w:tc>
          <w:tcPr>
            <w:tcW w:w="570" w:type="pct"/>
            <w:vAlign w:val="center"/>
          </w:tcPr>
          <w:p w:rsidR="00AE47E4" w:rsidRDefault="00B00E91">
            <w:pPr>
              <w:ind w:right="34"/>
              <w:jc w:val="center"/>
              <w:rPr>
                <w:b/>
                <w:bCs/>
                <w:sz w:val="20"/>
                <w:lang w:eastAsia="en-US"/>
              </w:rPr>
            </w:pPr>
            <w:r>
              <w:rPr>
                <w:b/>
                <w:bCs/>
                <w:sz w:val="20"/>
                <w:lang w:eastAsia="en-US"/>
              </w:rPr>
              <w:t>х</w:t>
            </w:r>
          </w:p>
        </w:tc>
        <w:tc>
          <w:tcPr>
            <w:tcW w:w="529" w:type="pct"/>
            <w:vAlign w:val="center"/>
          </w:tcPr>
          <w:p w:rsidR="00AE47E4" w:rsidRDefault="00B00E91">
            <w:pPr>
              <w:ind w:right="34"/>
              <w:jc w:val="center"/>
              <w:rPr>
                <w:b/>
                <w:bCs/>
                <w:sz w:val="20"/>
                <w:lang w:eastAsia="en-US"/>
              </w:rPr>
            </w:pPr>
            <w:r>
              <w:rPr>
                <w:b/>
                <w:bCs/>
                <w:sz w:val="20"/>
                <w:lang w:eastAsia="en-US"/>
              </w:rPr>
              <w:t>х</w:t>
            </w:r>
          </w:p>
        </w:tc>
        <w:tc>
          <w:tcPr>
            <w:tcW w:w="576" w:type="pct"/>
            <w:vAlign w:val="center"/>
          </w:tcPr>
          <w:p w:rsidR="00AE47E4" w:rsidRDefault="00B00E91">
            <w:pPr>
              <w:ind w:right="34"/>
              <w:jc w:val="center"/>
              <w:rPr>
                <w:b/>
                <w:bCs/>
                <w:sz w:val="20"/>
                <w:lang w:eastAsia="en-US"/>
              </w:rPr>
            </w:pPr>
            <w:r>
              <w:rPr>
                <w:b/>
                <w:bCs/>
                <w:sz w:val="20"/>
                <w:lang w:eastAsia="en-US"/>
              </w:rPr>
              <w:t>х</w:t>
            </w:r>
          </w:p>
        </w:tc>
        <w:tc>
          <w:tcPr>
            <w:tcW w:w="565" w:type="pct"/>
            <w:vAlign w:val="center"/>
          </w:tcPr>
          <w:p w:rsidR="00AE47E4" w:rsidRDefault="00B00E91">
            <w:pPr>
              <w:ind w:right="34"/>
              <w:jc w:val="center"/>
              <w:rPr>
                <w:b/>
                <w:bCs/>
                <w:sz w:val="20"/>
                <w:lang w:eastAsia="en-US"/>
              </w:rPr>
            </w:pPr>
            <w:r>
              <w:rPr>
                <w:b/>
                <w:bCs/>
                <w:sz w:val="20"/>
                <w:lang w:eastAsia="en-US"/>
              </w:rPr>
              <w:t>х</w:t>
            </w:r>
          </w:p>
        </w:tc>
        <w:tc>
          <w:tcPr>
            <w:tcW w:w="286" w:type="pct"/>
            <w:vAlign w:val="center"/>
          </w:tcPr>
          <w:p w:rsidR="00AE47E4" w:rsidRDefault="00B00E91">
            <w:pPr>
              <w:ind w:right="34"/>
              <w:jc w:val="center"/>
              <w:rPr>
                <w:b/>
                <w:bCs/>
                <w:sz w:val="20"/>
                <w:lang w:eastAsia="en-US"/>
              </w:rPr>
            </w:pPr>
            <w:r>
              <w:rPr>
                <w:b/>
                <w:bCs/>
                <w:sz w:val="20"/>
                <w:lang w:eastAsia="en-US"/>
              </w:rPr>
              <w:t>х</w:t>
            </w:r>
          </w:p>
        </w:tc>
        <w:tc>
          <w:tcPr>
            <w:tcW w:w="288" w:type="pct"/>
            <w:vAlign w:val="center"/>
          </w:tcPr>
          <w:p w:rsidR="00AE47E4" w:rsidRDefault="00B00E91">
            <w:pPr>
              <w:ind w:right="34"/>
              <w:jc w:val="center"/>
              <w:rPr>
                <w:b/>
                <w:bCs/>
                <w:sz w:val="20"/>
                <w:lang w:eastAsia="en-US"/>
              </w:rPr>
            </w:pPr>
            <w:r>
              <w:rPr>
                <w:b/>
                <w:bCs/>
                <w:sz w:val="20"/>
                <w:lang w:eastAsia="en-US"/>
              </w:rPr>
              <w:t>х</w:t>
            </w:r>
          </w:p>
        </w:tc>
        <w:tc>
          <w:tcPr>
            <w:tcW w:w="412" w:type="pct"/>
            <w:vAlign w:val="center"/>
          </w:tcPr>
          <w:p w:rsidR="00AE47E4" w:rsidRDefault="00B00E91">
            <w:pPr>
              <w:ind w:right="34"/>
              <w:jc w:val="center"/>
              <w:rPr>
                <w:b/>
                <w:bCs/>
                <w:sz w:val="20"/>
                <w:lang w:eastAsia="en-US"/>
              </w:rPr>
            </w:pPr>
            <w:r>
              <w:rPr>
                <w:b/>
                <w:bCs/>
                <w:sz w:val="20"/>
                <w:lang w:eastAsia="en-US"/>
              </w:rPr>
              <w:t>х</w:t>
            </w:r>
          </w:p>
        </w:tc>
        <w:tc>
          <w:tcPr>
            <w:tcW w:w="404" w:type="pct"/>
          </w:tcPr>
          <w:p w:rsidR="00AE47E4" w:rsidRDefault="00AE47E4">
            <w:pPr>
              <w:ind w:right="34"/>
              <w:jc w:val="left"/>
              <w:rPr>
                <w:b/>
                <w:bCs/>
                <w:sz w:val="20"/>
                <w:lang w:eastAsia="en-US"/>
              </w:rPr>
            </w:pPr>
          </w:p>
        </w:tc>
      </w:tr>
      <w:tr w:rsidR="00AE47E4">
        <w:trPr>
          <w:trHeight w:val="315"/>
        </w:trPr>
        <w:tc>
          <w:tcPr>
            <w:tcW w:w="147" w:type="pct"/>
          </w:tcPr>
          <w:p w:rsidR="00AE47E4" w:rsidRDefault="00AE47E4">
            <w:pPr>
              <w:ind w:right="34"/>
              <w:jc w:val="left"/>
              <w:rPr>
                <w:b/>
                <w:bCs/>
                <w:sz w:val="20"/>
                <w:lang w:eastAsia="en-US"/>
              </w:rPr>
            </w:pPr>
          </w:p>
        </w:tc>
        <w:tc>
          <w:tcPr>
            <w:tcW w:w="639" w:type="pct"/>
          </w:tcPr>
          <w:p w:rsidR="00AE47E4" w:rsidRDefault="00B00E91">
            <w:pPr>
              <w:ind w:right="34"/>
              <w:jc w:val="left"/>
              <w:rPr>
                <w:b/>
                <w:bCs/>
                <w:sz w:val="20"/>
                <w:lang w:eastAsia="en-US"/>
              </w:rPr>
            </w:pPr>
            <w:r>
              <w:rPr>
                <w:b/>
                <w:bCs/>
                <w:sz w:val="20"/>
                <w:lang w:eastAsia="en-US"/>
              </w:rPr>
              <w:t>Общая сумма с НДС</w:t>
            </w:r>
          </w:p>
        </w:tc>
        <w:tc>
          <w:tcPr>
            <w:tcW w:w="583" w:type="pct"/>
            <w:vAlign w:val="center"/>
          </w:tcPr>
          <w:p w:rsidR="00AE47E4" w:rsidRDefault="00B00E91">
            <w:pPr>
              <w:ind w:right="34"/>
              <w:jc w:val="center"/>
              <w:rPr>
                <w:b/>
                <w:bCs/>
                <w:sz w:val="20"/>
                <w:lang w:eastAsia="en-US"/>
              </w:rPr>
            </w:pPr>
            <w:r>
              <w:rPr>
                <w:b/>
                <w:bCs/>
                <w:sz w:val="20"/>
                <w:lang w:eastAsia="en-US"/>
              </w:rPr>
              <w:t>х</w:t>
            </w:r>
          </w:p>
        </w:tc>
        <w:tc>
          <w:tcPr>
            <w:tcW w:w="570" w:type="pct"/>
            <w:vAlign w:val="center"/>
          </w:tcPr>
          <w:p w:rsidR="00AE47E4" w:rsidRDefault="00B00E91">
            <w:pPr>
              <w:ind w:right="34"/>
              <w:jc w:val="center"/>
              <w:rPr>
                <w:b/>
                <w:bCs/>
                <w:sz w:val="20"/>
                <w:lang w:eastAsia="en-US"/>
              </w:rPr>
            </w:pPr>
            <w:r>
              <w:rPr>
                <w:b/>
                <w:bCs/>
                <w:sz w:val="20"/>
                <w:lang w:eastAsia="en-US"/>
              </w:rPr>
              <w:t>х</w:t>
            </w:r>
          </w:p>
        </w:tc>
        <w:tc>
          <w:tcPr>
            <w:tcW w:w="529" w:type="pct"/>
            <w:vAlign w:val="center"/>
          </w:tcPr>
          <w:p w:rsidR="00AE47E4" w:rsidRDefault="00B00E91">
            <w:pPr>
              <w:ind w:right="34"/>
              <w:jc w:val="center"/>
              <w:rPr>
                <w:b/>
                <w:bCs/>
                <w:sz w:val="20"/>
                <w:lang w:eastAsia="en-US"/>
              </w:rPr>
            </w:pPr>
            <w:r>
              <w:rPr>
                <w:b/>
                <w:bCs/>
                <w:sz w:val="20"/>
                <w:lang w:eastAsia="en-US"/>
              </w:rPr>
              <w:t>х</w:t>
            </w:r>
          </w:p>
        </w:tc>
        <w:tc>
          <w:tcPr>
            <w:tcW w:w="576" w:type="pct"/>
            <w:vAlign w:val="center"/>
          </w:tcPr>
          <w:p w:rsidR="00AE47E4" w:rsidRDefault="00B00E91">
            <w:pPr>
              <w:ind w:right="34"/>
              <w:jc w:val="center"/>
              <w:rPr>
                <w:b/>
                <w:bCs/>
                <w:sz w:val="20"/>
                <w:lang w:eastAsia="en-US"/>
              </w:rPr>
            </w:pPr>
            <w:r>
              <w:rPr>
                <w:b/>
                <w:bCs/>
                <w:sz w:val="20"/>
                <w:lang w:eastAsia="en-US"/>
              </w:rPr>
              <w:t>х</w:t>
            </w:r>
          </w:p>
        </w:tc>
        <w:tc>
          <w:tcPr>
            <w:tcW w:w="565" w:type="pct"/>
            <w:vAlign w:val="center"/>
          </w:tcPr>
          <w:p w:rsidR="00AE47E4" w:rsidRDefault="00B00E91">
            <w:pPr>
              <w:ind w:right="34"/>
              <w:jc w:val="center"/>
              <w:rPr>
                <w:b/>
                <w:bCs/>
                <w:sz w:val="20"/>
                <w:lang w:eastAsia="en-US"/>
              </w:rPr>
            </w:pPr>
            <w:r>
              <w:rPr>
                <w:b/>
                <w:bCs/>
                <w:sz w:val="20"/>
                <w:lang w:eastAsia="en-US"/>
              </w:rPr>
              <w:t>х</w:t>
            </w:r>
          </w:p>
        </w:tc>
        <w:tc>
          <w:tcPr>
            <w:tcW w:w="286" w:type="pct"/>
            <w:vAlign w:val="center"/>
          </w:tcPr>
          <w:p w:rsidR="00AE47E4" w:rsidRDefault="00B00E91">
            <w:pPr>
              <w:ind w:right="34"/>
              <w:jc w:val="center"/>
              <w:rPr>
                <w:b/>
                <w:bCs/>
                <w:sz w:val="20"/>
                <w:lang w:eastAsia="en-US"/>
              </w:rPr>
            </w:pPr>
            <w:r>
              <w:rPr>
                <w:b/>
                <w:bCs/>
                <w:sz w:val="20"/>
                <w:lang w:eastAsia="en-US"/>
              </w:rPr>
              <w:t>х</w:t>
            </w:r>
          </w:p>
        </w:tc>
        <w:tc>
          <w:tcPr>
            <w:tcW w:w="288" w:type="pct"/>
            <w:vAlign w:val="center"/>
          </w:tcPr>
          <w:p w:rsidR="00AE47E4" w:rsidRDefault="00B00E91">
            <w:pPr>
              <w:ind w:right="34"/>
              <w:jc w:val="center"/>
              <w:rPr>
                <w:b/>
                <w:bCs/>
                <w:sz w:val="20"/>
                <w:lang w:eastAsia="en-US"/>
              </w:rPr>
            </w:pPr>
            <w:r>
              <w:rPr>
                <w:b/>
                <w:bCs/>
                <w:sz w:val="20"/>
                <w:lang w:eastAsia="en-US"/>
              </w:rPr>
              <w:t>х</w:t>
            </w:r>
          </w:p>
        </w:tc>
        <w:tc>
          <w:tcPr>
            <w:tcW w:w="412" w:type="pct"/>
            <w:vAlign w:val="center"/>
          </w:tcPr>
          <w:p w:rsidR="00AE47E4" w:rsidRDefault="00B00E91">
            <w:pPr>
              <w:ind w:right="34"/>
              <w:jc w:val="center"/>
              <w:rPr>
                <w:b/>
                <w:bCs/>
                <w:sz w:val="20"/>
                <w:lang w:eastAsia="en-US"/>
              </w:rPr>
            </w:pPr>
            <w:r>
              <w:rPr>
                <w:b/>
                <w:bCs/>
                <w:sz w:val="20"/>
                <w:lang w:eastAsia="en-US"/>
              </w:rPr>
              <w:t>х</w:t>
            </w:r>
          </w:p>
        </w:tc>
        <w:tc>
          <w:tcPr>
            <w:tcW w:w="404" w:type="pct"/>
          </w:tcPr>
          <w:p w:rsidR="00AE47E4" w:rsidRDefault="00AE47E4">
            <w:pPr>
              <w:ind w:right="34"/>
              <w:jc w:val="left"/>
              <w:rPr>
                <w:b/>
                <w:bCs/>
                <w:sz w:val="20"/>
                <w:lang w:eastAsia="en-US"/>
              </w:rPr>
            </w:pPr>
          </w:p>
        </w:tc>
      </w:tr>
    </w:tbl>
    <w:p w:rsidR="00AE47E4" w:rsidRDefault="00B00E9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AE47E4" w:rsidRDefault="00AE47E4">
      <w:pPr>
        <w:ind w:right="34"/>
        <w:jc w:val="left"/>
        <w:outlineLvl w:val="2"/>
        <w:rPr>
          <w:b/>
          <w:i/>
          <w:sz w:val="20"/>
        </w:rPr>
      </w:pPr>
    </w:p>
    <w:p w:rsidR="00AE47E4" w:rsidRDefault="00B00E9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AE47E4" w:rsidRDefault="00AE47E4">
      <w:pPr>
        <w:ind w:right="34"/>
        <w:jc w:val="left"/>
        <w:outlineLvl w:val="2"/>
        <w:rPr>
          <w:highlight w:val="white"/>
          <w:vertAlign w:val="superscript"/>
        </w:rPr>
      </w:pPr>
    </w:p>
    <w:p w:rsidR="00AE47E4" w:rsidRDefault="00AE47E4">
      <w:pPr>
        <w:keepNext/>
        <w:keepLines/>
        <w:ind w:right="34"/>
        <w:jc w:val="left"/>
        <w:outlineLvl w:val="2"/>
      </w:pPr>
    </w:p>
    <w:p w:rsidR="00AE47E4" w:rsidRDefault="00B00E91">
      <w:pPr>
        <w:keepNext/>
        <w:keepLines/>
        <w:ind w:right="34"/>
        <w:jc w:val="left"/>
        <w:outlineLvl w:val="2"/>
      </w:pPr>
      <w:r>
        <w:t>М.П.  (Должность, подпись и ФИО уполномоченного представителя Участника)____</w:t>
      </w:r>
      <w:r>
        <w:t>______________________________________________</w:t>
      </w:r>
    </w:p>
    <w:p w:rsidR="00AE47E4" w:rsidRDefault="00AE47E4">
      <w:pPr>
        <w:ind w:right="34"/>
        <w:jc w:val="left"/>
        <w:outlineLvl w:val="2"/>
        <w:rPr>
          <w:b/>
        </w:rPr>
      </w:pPr>
    </w:p>
    <w:p w:rsidR="00AE47E4" w:rsidRDefault="00AE47E4">
      <w:pPr>
        <w:ind w:right="34"/>
        <w:jc w:val="left"/>
        <w:outlineLvl w:val="2"/>
        <w:rPr>
          <w:b/>
        </w:rPr>
      </w:pPr>
    </w:p>
    <w:p w:rsidR="00AE47E4" w:rsidRDefault="00B00E91">
      <w:pPr>
        <w:ind w:right="34"/>
        <w:jc w:val="left"/>
        <w:outlineLvl w:val="2"/>
        <w:rPr>
          <w:b/>
          <w:sz w:val="20"/>
        </w:rPr>
      </w:pPr>
      <w:r>
        <w:rPr>
          <w:b/>
          <w:sz w:val="20"/>
        </w:rPr>
        <w:t>Инструкция по заполнению:</w:t>
      </w:r>
    </w:p>
    <w:p w:rsidR="00AE47E4" w:rsidRDefault="00B00E9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AE47E4" w:rsidRDefault="00B00E9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AE47E4" w:rsidRDefault="00B00E9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w:t>
      </w:r>
      <w:r>
        <w:rPr>
          <w:sz w:val="20"/>
          <w:highlight w:val="white"/>
        </w:rPr>
        <w:t>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AE47E4" w:rsidRDefault="00B00E9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 xml:space="preserve">связи в </w:t>
      </w:r>
      <w:r>
        <w:rPr>
          <w:sz w:val="20"/>
        </w:rPr>
        <w:t>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AE47E4" w:rsidRDefault="00AE47E4">
      <w:pPr>
        <w:widowControl w:val="0"/>
      </w:pPr>
    </w:p>
    <w:p w:rsidR="00AE47E4" w:rsidRDefault="00AE47E4">
      <w:pPr>
        <w:widowControl w:val="0"/>
      </w:pPr>
    </w:p>
    <w:p w:rsidR="00AE47E4" w:rsidRDefault="00AE47E4">
      <w:pPr>
        <w:widowControl w:val="0"/>
        <w:sectPr w:rsidR="00AE47E4">
          <w:pgSz w:w="16838" w:h="11906" w:orient="landscape"/>
          <w:pgMar w:top="1134" w:right="902" w:bottom="567" w:left="1077" w:header="709" w:footer="709" w:gutter="0"/>
          <w:cols w:space="708"/>
          <w:titlePg/>
          <w:docGrid w:linePitch="360"/>
        </w:sectPr>
      </w:pPr>
    </w:p>
    <w:p w:rsidR="00AE47E4" w:rsidRDefault="00B00E91">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 независимая гарантия на</w:t>
      </w:r>
      <w:r>
        <w:rPr>
          <w:caps/>
          <w:color w:val="000000" w:themeColor="text1"/>
          <w:sz w:val="24"/>
          <w:szCs w:val="24"/>
        </w:rPr>
        <w:t xml:space="preserve"> исполнение обязательств по договору</w:t>
      </w:r>
      <w:bookmarkEnd w:id="146"/>
    </w:p>
    <w:p w:rsidR="00AE47E4" w:rsidRDefault="00AE47E4">
      <w:pPr>
        <w:widowControl w:val="0"/>
        <w:spacing w:after="0"/>
        <w:ind w:left="4962"/>
        <w:rPr>
          <w:rFonts w:eastAsia="Calibri"/>
          <w:b/>
          <w:bCs/>
          <w:color w:val="000000" w:themeColor="text1"/>
          <w:highlight w:val="white"/>
        </w:rPr>
      </w:pPr>
    </w:p>
    <w:p w:rsidR="00AE47E4" w:rsidRDefault="00B00E9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AE47E4">
        <w:tc>
          <w:tcPr>
            <w:tcW w:w="3750" w:type="dxa"/>
            <w:tcMar>
              <w:top w:w="114" w:type="dxa"/>
              <w:left w:w="28" w:type="dxa"/>
              <w:bottom w:w="114" w:type="dxa"/>
              <w:right w:w="28" w:type="dxa"/>
            </w:tcMar>
          </w:tcPr>
          <w:p w:rsidR="00AE47E4" w:rsidRDefault="00AE47E4">
            <w:pPr>
              <w:widowControl w:val="0"/>
              <w:rPr>
                <w:sz w:val="26"/>
                <w:szCs w:val="26"/>
                <w:highlight w:val="white"/>
              </w:rPr>
            </w:pPr>
          </w:p>
        </w:tc>
        <w:tc>
          <w:tcPr>
            <w:tcW w:w="2700" w:type="dxa"/>
            <w:tcMar>
              <w:top w:w="114" w:type="dxa"/>
              <w:left w:w="28" w:type="dxa"/>
              <w:bottom w:w="114" w:type="dxa"/>
              <w:right w:w="28" w:type="dxa"/>
            </w:tcMar>
          </w:tcPr>
          <w:p w:rsidR="00AE47E4" w:rsidRDefault="00AE47E4">
            <w:pPr>
              <w:widowControl w:val="0"/>
              <w:rPr>
                <w:sz w:val="26"/>
                <w:szCs w:val="26"/>
                <w:highlight w:val="white"/>
              </w:rPr>
            </w:pPr>
          </w:p>
        </w:tc>
        <w:tc>
          <w:tcPr>
            <w:tcW w:w="1500" w:type="dxa"/>
            <w:tcMar>
              <w:top w:w="114" w:type="dxa"/>
              <w:left w:w="28" w:type="dxa"/>
              <w:bottom w:w="114" w:type="dxa"/>
              <w:right w:w="28" w:type="dxa"/>
            </w:tcMar>
          </w:tcPr>
          <w:p w:rsidR="00AE47E4" w:rsidRDefault="00AE47E4">
            <w:pPr>
              <w:widowControl w:val="0"/>
              <w:rPr>
                <w:sz w:val="26"/>
                <w:szCs w:val="26"/>
                <w:highlight w:val="white"/>
              </w:rPr>
            </w:pPr>
          </w:p>
        </w:tc>
        <w:tc>
          <w:tcPr>
            <w:tcW w:w="1548" w:type="dxa"/>
            <w:tcMar>
              <w:top w:w="114" w:type="dxa"/>
              <w:left w:w="28" w:type="dxa"/>
              <w:bottom w:w="114" w:type="dxa"/>
              <w:right w:w="28" w:type="dxa"/>
            </w:tcMar>
          </w:tcPr>
          <w:p w:rsidR="00AE47E4" w:rsidRDefault="00AE47E4">
            <w:pPr>
              <w:widowControl w:val="0"/>
              <w:rPr>
                <w:sz w:val="26"/>
                <w:szCs w:val="26"/>
                <w:highlight w:val="white"/>
              </w:rPr>
            </w:pPr>
          </w:p>
        </w:tc>
      </w:tr>
      <w:tr w:rsidR="00AE47E4">
        <w:tc>
          <w:tcPr>
            <w:tcW w:w="3750" w:type="dxa"/>
            <w:tcMar>
              <w:top w:w="114" w:type="dxa"/>
              <w:left w:w="28" w:type="dxa"/>
              <w:bottom w:w="114" w:type="dxa"/>
              <w:right w:w="28" w:type="dxa"/>
            </w:tcMar>
          </w:tcPr>
          <w:p w:rsidR="00AE47E4" w:rsidRDefault="00AE47E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E47E4" w:rsidRDefault="00B00E9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E47E4" w:rsidRDefault="00AE47E4">
            <w:pPr>
              <w:widowControl w:val="0"/>
              <w:jc w:val="center"/>
              <w:rPr>
                <w:sz w:val="26"/>
                <w:szCs w:val="26"/>
                <w:highlight w:val="white"/>
              </w:rPr>
            </w:pPr>
          </w:p>
        </w:tc>
      </w:tr>
      <w:tr w:rsidR="00AE47E4">
        <w:tc>
          <w:tcPr>
            <w:tcW w:w="3750" w:type="dxa"/>
            <w:tcMar>
              <w:top w:w="114" w:type="dxa"/>
              <w:left w:w="28" w:type="dxa"/>
              <w:bottom w:w="114" w:type="dxa"/>
              <w:right w:w="28" w:type="dxa"/>
            </w:tcMar>
          </w:tcPr>
          <w:p w:rsidR="00AE47E4" w:rsidRDefault="00AE47E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E47E4" w:rsidRDefault="00B00E9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E47E4" w:rsidRDefault="00AE47E4">
            <w:pPr>
              <w:widowControl w:val="0"/>
              <w:jc w:val="center"/>
              <w:rPr>
                <w:sz w:val="26"/>
                <w:szCs w:val="26"/>
                <w:highlight w:val="white"/>
              </w:rPr>
            </w:pPr>
          </w:p>
        </w:tc>
      </w:tr>
      <w:tr w:rsidR="00AE47E4">
        <w:tc>
          <w:tcPr>
            <w:tcW w:w="9498" w:type="dxa"/>
            <w:gridSpan w:val="4"/>
            <w:tcMar>
              <w:top w:w="114" w:type="dxa"/>
              <w:left w:w="28" w:type="dxa"/>
              <w:bottom w:w="114" w:type="dxa"/>
              <w:right w:w="28" w:type="dxa"/>
            </w:tcMar>
          </w:tcPr>
          <w:p w:rsidR="00AE47E4" w:rsidRDefault="00AE47E4">
            <w:pPr>
              <w:widowControl w:val="0"/>
              <w:rPr>
                <w:sz w:val="26"/>
                <w:szCs w:val="26"/>
                <w:highlight w:val="white"/>
              </w:rPr>
            </w:pPr>
          </w:p>
        </w:tc>
      </w:tr>
      <w:tr w:rsidR="00AE47E4">
        <w:tc>
          <w:tcPr>
            <w:tcW w:w="9498" w:type="dxa"/>
            <w:gridSpan w:val="4"/>
            <w:tcMar>
              <w:top w:w="114" w:type="dxa"/>
              <w:left w:w="28" w:type="dxa"/>
              <w:bottom w:w="114" w:type="dxa"/>
              <w:right w:w="28" w:type="dxa"/>
            </w:tcMar>
          </w:tcPr>
          <w:p w:rsidR="00AE47E4" w:rsidRDefault="00B00E91">
            <w:pPr>
              <w:widowControl w:val="0"/>
              <w:jc w:val="center"/>
              <w:rPr>
                <w:sz w:val="26"/>
                <w:szCs w:val="26"/>
                <w:highlight w:val="white"/>
              </w:rPr>
            </w:pPr>
            <w:r>
              <w:rPr>
                <w:sz w:val="26"/>
                <w:szCs w:val="26"/>
                <w:highlight w:val="white"/>
              </w:rPr>
              <w:t>Информация о гаранте, принципале, бенефициаре</w:t>
            </w:r>
          </w:p>
        </w:tc>
      </w:tr>
      <w:tr w:rsidR="00AE47E4">
        <w:tc>
          <w:tcPr>
            <w:tcW w:w="3750" w:type="dxa"/>
            <w:tcMar>
              <w:top w:w="114" w:type="dxa"/>
              <w:left w:w="28" w:type="dxa"/>
              <w:bottom w:w="114" w:type="dxa"/>
              <w:right w:w="28" w:type="dxa"/>
            </w:tcMar>
          </w:tcPr>
          <w:p w:rsidR="00AE47E4" w:rsidRDefault="00AE47E4">
            <w:pPr>
              <w:widowControl w:val="0"/>
              <w:rPr>
                <w:sz w:val="26"/>
                <w:szCs w:val="26"/>
                <w:highlight w:val="white"/>
              </w:rPr>
            </w:pPr>
          </w:p>
        </w:tc>
        <w:tc>
          <w:tcPr>
            <w:tcW w:w="2700" w:type="dxa"/>
            <w:tcMar>
              <w:top w:w="114" w:type="dxa"/>
              <w:left w:w="28" w:type="dxa"/>
              <w:bottom w:w="114" w:type="dxa"/>
              <w:right w:w="28" w:type="dxa"/>
            </w:tcMar>
          </w:tcPr>
          <w:p w:rsidR="00AE47E4" w:rsidRDefault="00AE47E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E47E4" w:rsidRDefault="00B00E91">
            <w:pPr>
              <w:widowControl w:val="0"/>
              <w:jc w:val="center"/>
              <w:rPr>
                <w:sz w:val="26"/>
                <w:szCs w:val="26"/>
                <w:highlight w:val="white"/>
              </w:rPr>
            </w:pPr>
            <w:r>
              <w:rPr>
                <w:sz w:val="26"/>
                <w:szCs w:val="26"/>
                <w:highlight w:val="white"/>
              </w:rPr>
              <w:t xml:space="preserve">Коды </w:t>
            </w:r>
          </w:p>
        </w:tc>
      </w:tr>
      <w:tr w:rsidR="00AE47E4">
        <w:tc>
          <w:tcPr>
            <w:tcW w:w="3750" w:type="dxa"/>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E47E4" w:rsidRDefault="00B00E9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E47E4" w:rsidRDefault="00AE47E4">
            <w:pPr>
              <w:widowControl w:val="0"/>
              <w:jc w:val="center"/>
              <w:rPr>
                <w:sz w:val="26"/>
                <w:szCs w:val="26"/>
                <w:highlight w:val="white"/>
              </w:rPr>
            </w:pPr>
          </w:p>
        </w:tc>
      </w:tr>
      <w:tr w:rsidR="00AE47E4">
        <w:tc>
          <w:tcPr>
            <w:tcW w:w="3750" w:type="dxa"/>
            <w:tcMar>
              <w:top w:w="114" w:type="dxa"/>
              <w:left w:w="28" w:type="dxa"/>
              <w:bottom w:w="114" w:type="dxa"/>
              <w:right w:w="28" w:type="dxa"/>
            </w:tcMar>
          </w:tcPr>
          <w:p w:rsidR="00AE47E4" w:rsidRDefault="00AE47E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AE47E4" w:rsidRDefault="00AE47E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E47E4" w:rsidRDefault="00B00E9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E47E4" w:rsidRDefault="00AE47E4">
            <w:pPr>
              <w:widowControl w:val="0"/>
              <w:jc w:val="center"/>
              <w:rPr>
                <w:sz w:val="26"/>
                <w:szCs w:val="26"/>
                <w:highlight w:val="white"/>
              </w:rPr>
            </w:pPr>
          </w:p>
        </w:tc>
      </w:tr>
      <w:tr w:rsidR="00AE47E4">
        <w:tc>
          <w:tcPr>
            <w:tcW w:w="3750" w:type="dxa"/>
            <w:tcMar>
              <w:top w:w="114" w:type="dxa"/>
              <w:left w:w="28" w:type="dxa"/>
              <w:bottom w:w="114" w:type="dxa"/>
              <w:right w:w="28" w:type="dxa"/>
            </w:tcMar>
          </w:tcPr>
          <w:p w:rsidR="00AE47E4" w:rsidRDefault="00AE47E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AE47E4" w:rsidRDefault="00AE47E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E47E4" w:rsidRDefault="00B00E9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E47E4" w:rsidRDefault="00AE47E4">
            <w:pPr>
              <w:widowControl w:val="0"/>
              <w:jc w:val="center"/>
              <w:rPr>
                <w:sz w:val="26"/>
                <w:szCs w:val="26"/>
                <w:highlight w:val="white"/>
              </w:rPr>
            </w:pPr>
          </w:p>
        </w:tc>
      </w:tr>
      <w:tr w:rsidR="00AE47E4">
        <w:tc>
          <w:tcPr>
            <w:tcW w:w="3750" w:type="dxa"/>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E47E4" w:rsidRDefault="00B00E91">
            <w:pPr>
              <w:widowControl w:val="0"/>
              <w:jc w:val="center"/>
              <w:rPr>
                <w:sz w:val="26"/>
                <w:szCs w:val="26"/>
                <w:highlight w:val="white"/>
              </w:rPr>
            </w:pPr>
            <w:r>
              <w:rPr>
                <w:sz w:val="26"/>
                <w:szCs w:val="26"/>
                <w:highlight w:val="white"/>
              </w:rPr>
              <w:t>-</w:t>
            </w:r>
          </w:p>
        </w:tc>
      </w:tr>
      <w:tr w:rsidR="00AE47E4">
        <w:tc>
          <w:tcPr>
            <w:tcW w:w="3750" w:type="dxa"/>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E47E4" w:rsidRDefault="00B00E91">
            <w:pPr>
              <w:widowControl w:val="0"/>
              <w:ind w:right="123"/>
              <w:jc w:val="right"/>
              <w:rPr>
                <w:sz w:val="26"/>
                <w:szCs w:val="26"/>
                <w:highlight w:val="white"/>
              </w:rPr>
            </w:pPr>
            <w:r>
              <w:rPr>
                <w:sz w:val="26"/>
                <w:szCs w:val="26"/>
                <w:highlight w:val="white"/>
              </w:rPr>
              <w:t xml:space="preserve">по </w:t>
            </w:r>
          </w:p>
          <w:p w:rsidR="00AE47E4" w:rsidRDefault="00B00E9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E47E4" w:rsidRDefault="00AE47E4">
            <w:pPr>
              <w:widowControl w:val="0"/>
              <w:jc w:val="center"/>
              <w:rPr>
                <w:sz w:val="26"/>
                <w:szCs w:val="26"/>
                <w:highlight w:val="white"/>
              </w:rPr>
            </w:pPr>
          </w:p>
        </w:tc>
      </w:tr>
      <w:tr w:rsidR="00AE47E4">
        <w:tc>
          <w:tcPr>
            <w:tcW w:w="3750" w:type="dxa"/>
            <w:tcMar>
              <w:top w:w="114" w:type="dxa"/>
              <w:left w:w="28" w:type="dxa"/>
              <w:bottom w:w="114" w:type="dxa"/>
              <w:right w:w="28" w:type="dxa"/>
            </w:tcMar>
          </w:tcPr>
          <w:p w:rsidR="00AE47E4" w:rsidRDefault="00AE47E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1500" w:type="dxa"/>
            <w:tcMar>
              <w:top w:w="114" w:type="dxa"/>
              <w:left w:w="28" w:type="dxa"/>
              <w:bottom w:w="114" w:type="dxa"/>
              <w:right w:w="28" w:type="dxa"/>
            </w:tcMar>
          </w:tcPr>
          <w:p w:rsidR="00AE47E4" w:rsidRDefault="00AE47E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r>
      <w:tr w:rsidR="00AE47E4">
        <w:tc>
          <w:tcPr>
            <w:tcW w:w="3750" w:type="dxa"/>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E47E4" w:rsidRDefault="00B00E9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E47E4" w:rsidRDefault="00AE47E4">
            <w:pPr>
              <w:widowControl w:val="0"/>
              <w:jc w:val="center"/>
              <w:rPr>
                <w:sz w:val="26"/>
                <w:szCs w:val="26"/>
                <w:highlight w:val="white"/>
              </w:rPr>
            </w:pPr>
          </w:p>
        </w:tc>
      </w:tr>
      <w:tr w:rsidR="00AE47E4">
        <w:tc>
          <w:tcPr>
            <w:tcW w:w="3750" w:type="dxa"/>
            <w:tcMar>
              <w:top w:w="114" w:type="dxa"/>
              <w:left w:w="28" w:type="dxa"/>
              <w:bottom w:w="114" w:type="dxa"/>
              <w:right w:w="28" w:type="dxa"/>
            </w:tcMar>
          </w:tcPr>
          <w:p w:rsidR="00AE47E4" w:rsidRDefault="00AE47E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AE47E4" w:rsidRDefault="00AE47E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E47E4" w:rsidRDefault="00B00E9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E47E4" w:rsidRDefault="00AE47E4">
            <w:pPr>
              <w:widowControl w:val="0"/>
              <w:jc w:val="center"/>
              <w:rPr>
                <w:sz w:val="26"/>
                <w:szCs w:val="26"/>
                <w:highlight w:val="white"/>
              </w:rPr>
            </w:pPr>
          </w:p>
        </w:tc>
      </w:tr>
      <w:tr w:rsidR="00AE47E4">
        <w:tc>
          <w:tcPr>
            <w:tcW w:w="3750" w:type="dxa"/>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E47E4" w:rsidRDefault="00B00E91">
            <w:pPr>
              <w:widowControl w:val="0"/>
              <w:ind w:right="123"/>
              <w:jc w:val="right"/>
              <w:rPr>
                <w:sz w:val="26"/>
                <w:szCs w:val="26"/>
                <w:highlight w:val="white"/>
              </w:rPr>
            </w:pPr>
            <w:r>
              <w:rPr>
                <w:sz w:val="26"/>
                <w:szCs w:val="26"/>
                <w:highlight w:val="white"/>
              </w:rPr>
              <w:t xml:space="preserve">по </w:t>
            </w:r>
          </w:p>
          <w:p w:rsidR="00AE47E4" w:rsidRDefault="00B00E9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E47E4" w:rsidRDefault="00AE47E4">
            <w:pPr>
              <w:widowControl w:val="0"/>
              <w:jc w:val="center"/>
              <w:rPr>
                <w:sz w:val="26"/>
                <w:szCs w:val="26"/>
                <w:highlight w:val="white"/>
              </w:rPr>
            </w:pPr>
          </w:p>
        </w:tc>
      </w:tr>
      <w:tr w:rsidR="00AE47E4">
        <w:tc>
          <w:tcPr>
            <w:tcW w:w="3750" w:type="dxa"/>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 xml:space="preserve">Полное наименование </w:t>
            </w:r>
          </w:p>
          <w:p w:rsidR="00AE47E4" w:rsidRDefault="00B00E9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E47E4" w:rsidRDefault="00B00E9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E47E4" w:rsidRDefault="00AE47E4">
            <w:pPr>
              <w:widowControl w:val="0"/>
              <w:jc w:val="center"/>
              <w:rPr>
                <w:sz w:val="26"/>
                <w:szCs w:val="26"/>
                <w:highlight w:val="white"/>
              </w:rPr>
            </w:pPr>
          </w:p>
        </w:tc>
      </w:tr>
      <w:tr w:rsidR="00AE47E4">
        <w:tc>
          <w:tcPr>
            <w:tcW w:w="3750" w:type="dxa"/>
            <w:tcMar>
              <w:top w:w="114" w:type="dxa"/>
              <w:left w:w="28" w:type="dxa"/>
              <w:bottom w:w="114" w:type="dxa"/>
              <w:right w:w="28" w:type="dxa"/>
            </w:tcMar>
          </w:tcPr>
          <w:p w:rsidR="00AE47E4" w:rsidRDefault="00AE47E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AE47E4" w:rsidRDefault="00AE47E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E47E4" w:rsidRDefault="00B00E9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E47E4" w:rsidRDefault="00AE47E4">
            <w:pPr>
              <w:widowControl w:val="0"/>
              <w:jc w:val="center"/>
              <w:rPr>
                <w:sz w:val="26"/>
                <w:szCs w:val="26"/>
                <w:highlight w:val="white"/>
              </w:rPr>
            </w:pPr>
          </w:p>
        </w:tc>
      </w:tr>
      <w:tr w:rsidR="00AE47E4">
        <w:tc>
          <w:tcPr>
            <w:tcW w:w="3750" w:type="dxa"/>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E47E4" w:rsidRDefault="00AE47E4">
            <w:pPr>
              <w:widowControl w:val="0"/>
              <w:jc w:val="right"/>
              <w:rPr>
                <w:sz w:val="26"/>
                <w:szCs w:val="26"/>
                <w:highlight w:val="white"/>
              </w:rPr>
            </w:pPr>
          </w:p>
          <w:p w:rsidR="00AE47E4" w:rsidRDefault="00B00E91">
            <w:pPr>
              <w:widowControl w:val="0"/>
              <w:ind w:right="123"/>
              <w:jc w:val="right"/>
              <w:rPr>
                <w:sz w:val="26"/>
                <w:szCs w:val="26"/>
                <w:highlight w:val="white"/>
              </w:rPr>
            </w:pPr>
            <w:r>
              <w:rPr>
                <w:sz w:val="26"/>
                <w:szCs w:val="26"/>
                <w:highlight w:val="white"/>
              </w:rPr>
              <w:t xml:space="preserve">по </w:t>
            </w:r>
          </w:p>
          <w:p w:rsidR="00AE47E4" w:rsidRDefault="00B00E9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E47E4" w:rsidRDefault="00AE47E4">
            <w:pPr>
              <w:widowControl w:val="0"/>
              <w:jc w:val="center"/>
              <w:rPr>
                <w:sz w:val="26"/>
                <w:szCs w:val="26"/>
                <w:highlight w:val="white"/>
              </w:rPr>
            </w:pPr>
          </w:p>
        </w:tc>
      </w:tr>
      <w:tr w:rsidR="00AE47E4">
        <w:tc>
          <w:tcPr>
            <w:tcW w:w="9498" w:type="dxa"/>
            <w:gridSpan w:val="4"/>
            <w:tcMar>
              <w:top w:w="114" w:type="dxa"/>
              <w:left w:w="28" w:type="dxa"/>
              <w:bottom w:w="114" w:type="dxa"/>
              <w:right w:w="28" w:type="dxa"/>
            </w:tcMar>
          </w:tcPr>
          <w:p w:rsidR="00AE47E4" w:rsidRDefault="00AE47E4">
            <w:pPr>
              <w:widowControl w:val="0"/>
              <w:rPr>
                <w:sz w:val="2"/>
                <w:szCs w:val="2"/>
                <w:highlight w:val="white"/>
              </w:rPr>
            </w:pPr>
          </w:p>
        </w:tc>
      </w:tr>
      <w:tr w:rsidR="00AE47E4">
        <w:tc>
          <w:tcPr>
            <w:tcW w:w="9498" w:type="dxa"/>
            <w:gridSpan w:val="4"/>
            <w:tcMar>
              <w:top w:w="114" w:type="dxa"/>
              <w:left w:w="28" w:type="dxa"/>
              <w:bottom w:w="114" w:type="dxa"/>
              <w:right w:w="28" w:type="dxa"/>
            </w:tcMar>
          </w:tcPr>
          <w:p w:rsidR="00AE47E4" w:rsidRDefault="00B00E9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AE47E4">
        <w:tc>
          <w:tcPr>
            <w:tcW w:w="3750" w:type="dxa"/>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1500" w:type="dxa"/>
            <w:tcMar>
              <w:top w:w="114" w:type="dxa"/>
              <w:left w:w="28" w:type="dxa"/>
              <w:bottom w:w="114" w:type="dxa"/>
              <w:right w:w="28" w:type="dxa"/>
            </w:tcMar>
          </w:tcPr>
          <w:p w:rsidR="00AE47E4" w:rsidRDefault="00AE47E4">
            <w:pPr>
              <w:widowControl w:val="0"/>
              <w:rPr>
                <w:sz w:val="26"/>
                <w:szCs w:val="26"/>
                <w:highlight w:val="white"/>
              </w:rPr>
            </w:pPr>
          </w:p>
        </w:tc>
        <w:tc>
          <w:tcPr>
            <w:tcW w:w="1548" w:type="dxa"/>
            <w:tcMar>
              <w:top w:w="114" w:type="dxa"/>
              <w:left w:w="28" w:type="dxa"/>
              <w:bottom w:w="114" w:type="dxa"/>
              <w:right w:w="28" w:type="dxa"/>
            </w:tcMar>
          </w:tcPr>
          <w:p w:rsidR="00AE47E4" w:rsidRDefault="00AE47E4">
            <w:pPr>
              <w:widowControl w:val="0"/>
              <w:rPr>
                <w:sz w:val="26"/>
                <w:szCs w:val="26"/>
                <w:highlight w:val="white"/>
              </w:rPr>
            </w:pPr>
          </w:p>
        </w:tc>
      </w:tr>
      <w:tr w:rsidR="00AE47E4">
        <w:tc>
          <w:tcPr>
            <w:tcW w:w="3750" w:type="dxa"/>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r>
      <w:tr w:rsidR="00AE47E4">
        <w:tc>
          <w:tcPr>
            <w:tcW w:w="9498" w:type="dxa"/>
            <w:gridSpan w:val="4"/>
            <w:tcMar>
              <w:top w:w="114" w:type="dxa"/>
              <w:left w:w="28" w:type="dxa"/>
              <w:bottom w:w="114" w:type="dxa"/>
              <w:right w:w="28" w:type="dxa"/>
            </w:tcMar>
          </w:tcPr>
          <w:p w:rsidR="00AE47E4" w:rsidRDefault="00AE47E4">
            <w:pPr>
              <w:widowControl w:val="0"/>
              <w:rPr>
                <w:sz w:val="2"/>
                <w:szCs w:val="2"/>
                <w:highlight w:val="white"/>
              </w:rPr>
            </w:pPr>
          </w:p>
        </w:tc>
      </w:tr>
      <w:tr w:rsidR="00AE47E4">
        <w:tc>
          <w:tcPr>
            <w:tcW w:w="9498" w:type="dxa"/>
            <w:gridSpan w:val="4"/>
            <w:tcMar>
              <w:top w:w="114" w:type="dxa"/>
              <w:left w:w="28" w:type="dxa"/>
              <w:bottom w:w="114" w:type="dxa"/>
              <w:right w:w="28" w:type="dxa"/>
            </w:tcMar>
          </w:tcPr>
          <w:p w:rsidR="00AE47E4" w:rsidRDefault="00B00E91">
            <w:pPr>
              <w:widowControl w:val="0"/>
              <w:jc w:val="center"/>
              <w:rPr>
                <w:sz w:val="26"/>
                <w:szCs w:val="26"/>
                <w:highlight w:val="white"/>
              </w:rPr>
            </w:pPr>
            <w:r>
              <w:rPr>
                <w:sz w:val="26"/>
                <w:szCs w:val="26"/>
                <w:highlight w:val="white"/>
              </w:rPr>
              <w:t xml:space="preserve">Условия независимой гарантии </w:t>
            </w:r>
          </w:p>
        </w:tc>
      </w:tr>
      <w:tr w:rsidR="00AE47E4">
        <w:tc>
          <w:tcPr>
            <w:tcW w:w="3750" w:type="dxa"/>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1500" w:type="dxa"/>
            <w:tcMar>
              <w:top w:w="114" w:type="dxa"/>
              <w:left w:w="28" w:type="dxa"/>
              <w:bottom w:w="114" w:type="dxa"/>
              <w:right w:w="28" w:type="dxa"/>
            </w:tcMar>
          </w:tcPr>
          <w:p w:rsidR="00AE47E4" w:rsidRDefault="00AE47E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r>
      <w:tr w:rsidR="00AE47E4">
        <w:tc>
          <w:tcPr>
            <w:tcW w:w="3750" w:type="dxa"/>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E47E4" w:rsidRDefault="00B00E9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E47E4" w:rsidRDefault="00AE47E4">
            <w:pPr>
              <w:widowControl w:val="0"/>
              <w:rPr>
                <w:sz w:val="26"/>
                <w:szCs w:val="26"/>
                <w:highlight w:val="white"/>
              </w:rPr>
            </w:pPr>
          </w:p>
        </w:tc>
      </w:tr>
      <w:tr w:rsidR="00AE47E4">
        <w:tc>
          <w:tcPr>
            <w:tcW w:w="3750" w:type="dxa"/>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 xml:space="preserve">Срок вступления независимой </w:t>
            </w:r>
          </w:p>
          <w:p w:rsidR="00AE47E4" w:rsidRDefault="00B00E9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1500" w:type="dxa"/>
            <w:tcMar>
              <w:top w:w="114" w:type="dxa"/>
              <w:left w:w="28" w:type="dxa"/>
              <w:bottom w:w="114" w:type="dxa"/>
              <w:right w:w="28" w:type="dxa"/>
            </w:tcMar>
          </w:tcPr>
          <w:p w:rsidR="00AE47E4" w:rsidRDefault="00AE47E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r>
      <w:tr w:rsidR="00AE47E4">
        <w:tc>
          <w:tcPr>
            <w:tcW w:w="3750" w:type="dxa"/>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1500" w:type="dxa"/>
            <w:tcMar>
              <w:top w:w="114" w:type="dxa"/>
              <w:left w:w="28" w:type="dxa"/>
              <w:bottom w:w="114" w:type="dxa"/>
              <w:right w:w="28" w:type="dxa"/>
            </w:tcMar>
          </w:tcPr>
          <w:p w:rsidR="00AE47E4" w:rsidRDefault="00AE47E4">
            <w:pPr>
              <w:widowControl w:val="0"/>
              <w:rPr>
                <w:sz w:val="26"/>
                <w:szCs w:val="26"/>
                <w:highlight w:val="white"/>
              </w:rPr>
            </w:pPr>
          </w:p>
        </w:tc>
        <w:tc>
          <w:tcPr>
            <w:tcW w:w="1548" w:type="dxa"/>
            <w:tcMar>
              <w:top w:w="114" w:type="dxa"/>
              <w:left w:w="28" w:type="dxa"/>
              <w:bottom w:w="114" w:type="dxa"/>
              <w:right w:w="28" w:type="dxa"/>
            </w:tcMar>
          </w:tcPr>
          <w:p w:rsidR="00AE47E4" w:rsidRDefault="00AE47E4">
            <w:pPr>
              <w:widowControl w:val="0"/>
              <w:rPr>
                <w:sz w:val="26"/>
                <w:szCs w:val="26"/>
                <w:highlight w:val="white"/>
              </w:rPr>
            </w:pPr>
          </w:p>
        </w:tc>
      </w:tr>
    </w:tbl>
    <w:p w:rsidR="00AE47E4" w:rsidRDefault="00AE47E4">
      <w:pPr>
        <w:widowControl w:val="0"/>
        <w:rPr>
          <w:sz w:val="26"/>
          <w:szCs w:val="26"/>
          <w:highlight w:val="white"/>
        </w:rPr>
      </w:pPr>
    </w:p>
    <w:p w:rsidR="00AE47E4" w:rsidRDefault="00B00E91">
      <w:pPr>
        <w:widowControl w:val="0"/>
        <w:tabs>
          <w:tab w:val="left" w:pos="426"/>
        </w:tabs>
        <w:rPr>
          <w:sz w:val="26"/>
          <w:szCs w:val="26"/>
          <w:highlight w:val="white"/>
        </w:rPr>
      </w:pPr>
      <w:r>
        <w:rPr>
          <w:sz w:val="26"/>
          <w:szCs w:val="26"/>
          <w:highlight w:val="white"/>
        </w:rPr>
        <w:t>1.</w:t>
      </w:r>
      <w:r>
        <w:rPr>
          <w:sz w:val="26"/>
          <w:szCs w:val="26"/>
          <w:highlight w:val="white"/>
        </w:rPr>
        <w:tab/>
      </w:r>
      <w:r>
        <w:rPr>
          <w:sz w:val="26"/>
          <w:szCs w:val="26"/>
          <w:highlight w:val="white"/>
        </w:rPr>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AE47E4" w:rsidRDefault="00B00E9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w:t>
      </w:r>
      <w:r>
        <w:rPr>
          <w:sz w:val="26"/>
          <w:szCs w:val="26"/>
          <w:highlight w:val="white"/>
        </w:rPr>
        <w:t>ия не может быть отозвана гарантом.</w:t>
      </w:r>
    </w:p>
    <w:p w:rsidR="00AE47E4" w:rsidRDefault="00B00E9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w:t>
      </w:r>
      <w:r>
        <w:rPr>
          <w:sz w:val="26"/>
          <w:szCs w:val="26"/>
          <w:highlight w:val="white"/>
        </w:rPr>
        <w:t xml:space="preserve">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w:t>
      </w:r>
      <w:r>
        <w:rPr>
          <w:sz w:val="26"/>
          <w:szCs w:val="26"/>
          <w:highlight w:val="white"/>
        </w:rPr>
        <w:t>размер обеспечения исполнения договора и сумму независимой гарантии.</w:t>
      </w:r>
    </w:p>
    <w:p w:rsidR="00AE47E4" w:rsidRDefault="00B00E9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w:t>
      </w:r>
      <w:r>
        <w:rPr>
          <w:sz w:val="26"/>
          <w:szCs w:val="26"/>
          <w:highlight w:val="white"/>
        </w:rPr>
        <w:t xml:space="preserve"> лица, имеющего право действовать от имени бенефициара.</w:t>
      </w:r>
    </w:p>
    <w:p w:rsidR="00AE47E4" w:rsidRDefault="00B00E9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AE47E4" w:rsidRDefault="00B00E91">
      <w:pPr>
        <w:widowControl w:val="0"/>
        <w:tabs>
          <w:tab w:val="left" w:pos="426"/>
        </w:tabs>
        <w:rPr>
          <w:sz w:val="26"/>
          <w:szCs w:val="26"/>
          <w:highlight w:val="white"/>
        </w:rPr>
      </w:pPr>
      <w:r>
        <w:rPr>
          <w:sz w:val="26"/>
          <w:szCs w:val="26"/>
          <w:highlight w:val="white"/>
        </w:rPr>
        <w:t>6</w:t>
      </w:r>
      <w:r>
        <w:rPr>
          <w:sz w:val="26"/>
          <w:szCs w:val="26"/>
          <w:highlight w:val="white"/>
        </w:rPr>
        <w:t>.</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AE47E4" w:rsidRDefault="00B00E9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w:t>
      </w:r>
      <w:r>
        <w:rPr>
          <w:sz w:val="26"/>
          <w:szCs w:val="26"/>
          <w:highlight w:val="white"/>
        </w:rPr>
        <w:t>авить гаранту:</w:t>
      </w:r>
    </w:p>
    <w:p w:rsidR="00AE47E4" w:rsidRDefault="00B00E9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AE47E4" w:rsidRDefault="00B00E9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AE47E4" w:rsidRDefault="00B00E9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w:t>
      </w:r>
      <w:r>
        <w:rPr>
          <w:sz w:val="26"/>
          <w:szCs w:val="26"/>
          <w:highlight w:val="white"/>
        </w:rPr>
        <w:t>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w:t>
      </w:r>
      <w:r>
        <w:rPr>
          <w:sz w:val="26"/>
          <w:szCs w:val="26"/>
          <w:highlight w:val="white"/>
        </w:rPr>
        <w:t>ости действовать от имени бенефициара).</w:t>
      </w:r>
    </w:p>
    <w:p w:rsidR="00AE47E4" w:rsidRDefault="00B00E9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w:t>
      </w:r>
      <w:r>
        <w:rPr>
          <w:sz w:val="26"/>
          <w:szCs w:val="26"/>
          <w:highlight w:val="white"/>
        </w:rPr>
        <w:t>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w:t>
      </w:r>
      <w:r>
        <w:rPr>
          <w:sz w:val="26"/>
          <w:szCs w:val="26"/>
          <w:highlight w:val="white"/>
        </w:rPr>
        <w:t xml:space="preserve">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w:t>
      </w:r>
      <w:r>
        <w:rPr>
          <w:sz w:val="26"/>
          <w:szCs w:val="26"/>
          <w:highlight w:val="white"/>
        </w:rPr>
        <w:t>подписанных усиленной квалифицированной электронной подписью лица, имеющего право действовать от имени бенефициара.</w:t>
      </w:r>
    </w:p>
    <w:p w:rsidR="00AE47E4" w:rsidRDefault="00B00E9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w:t>
      </w:r>
      <w:r>
        <w:rPr>
          <w:sz w:val="26"/>
          <w:szCs w:val="26"/>
          <w:highlight w:val="white"/>
        </w:rPr>
        <w:t>редусмотренных пунктом 7 настоящей независимой гарантии .</w:t>
      </w:r>
    </w:p>
    <w:p w:rsidR="00AE47E4" w:rsidRDefault="00B00E9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w:t>
      </w:r>
      <w:r>
        <w:rPr>
          <w:sz w:val="26"/>
          <w:szCs w:val="26"/>
          <w:highlight w:val="white"/>
        </w:rPr>
        <w:t>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AE47E4" w:rsidRDefault="00B00E9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w:t>
      </w:r>
      <w:r>
        <w:rPr>
          <w:sz w:val="26"/>
          <w:szCs w:val="26"/>
          <w:highlight w:val="white"/>
        </w:rPr>
        <w:t>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w:t>
      </w:r>
      <w:r>
        <w:rPr>
          <w:sz w:val="26"/>
          <w:szCs w:val="26"/>
          <w:highlight w:val="white"/>
        </w:rPr>
        <w:t>нефициаром в требовании.</w:t>
      </w:r>
    </w:p>
    <w:p w:rsidR="00AE47E4" w:rsidRDefault="00B00E91">
      <w:pPr>
        <w:widowControl w:val="0"/>
        <w:tabs>
          <w:tab w:val="left" w:pos="426"/>
        </w:tabs>
        <w:rPr>
          <w:sz w:val="26"/>
          <w:szCs w:val="26"/>
          <w:highlight w:val="white"/>
        </w:rPr>
      </w:pPr>
      <w:r>
        <w:rPr>
          <w:sz w:val="26"/>
          <w:szCs w:val="26"/>
          <w:highlight w:val="white"/>
        </w:rPr>
        <w:t>12.</w:t>
      </w:r>
      <w:r>
        <w:rPr>
          <w:sz w:val="26"/>
          <w:szCs w:val="26"/>
          <w:highlight w:val="white"/>
        </w:rPr>
        <w:tab/>
        <w:t xml:space="preserve">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w:t>
      </w:r>
      <w:r>
        <w:rPr>
          <w:sz w:val="26"/>
          <w:szCs w:val="26"/>
          <w:highlight w:val="white"/>
        </w:rPr>
        <w:t>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w:t>
      </w:r>
      <w:r>
        <w:rPr>
          <w:sz w:val="26"/>
          <w:szCs w:val="26"/>
          <w:highlight w:val="white"/>
        </w:rPr>
        <w:t xml:space="preserve"> денежной суммы, подлежащей уплате по настоящей независимой гарантии.</w:t>
      </w:r>
    </w:p>
    <w:p w:rsidR="00AE47E4" w:rsidRDefault="00B00E9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AE47E4" w:rsidRDefault="00B00E9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w:t>
      </w:r>
      <w:r>
        <w:rPr>
          <w:sz w:val="26"/>
          <w:szCs w:val="26"/>
          <w:highlight w:val="white"/>
        </w:rPr>
        <w:t>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w:t>
      </w:r>
      <w:r>
        <w:rPr>
          <w:sz w:val="26"/>
          <w:szCs w:val="26"/>
          <w:highlight w:val="white"/>
        </w:rPr>
        <w:t xml:space="preserve">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w:t>
      </w:r>
      <w:r>
        <w:rPr>
          <w:sz w:val="26"/>
          <w:szCs w:val="26"/>
          <w:highlight w:val="white"/>
        </w:rPr>
        <w:t>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w:t>
      </w:r>
      <w:r>
        <w:rPr>
          <w:sz w:val="26"/>
          <w:szCs w:val="26"/>
          <w:highlight w:val="white"/>
        </w:rPr>
        <w:t>ей независимой гарантии.</w:t>
      </w:r>
    </w:p>
    <w:p w:rsidR="00AE47E4" w:rsidRDefault="00B00E91">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Республики Тыва.</w:t>
      </w:r>
    </w:p>
    <w:p w:rsidR="00AE47E4" w:rsidRDefault="00B00E9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w:t>
      </w:r>
      <w:r>
        <w:rPr>
          <w:sz w:val="26"/>
          <w:szCs w:val="26"/>
          <w:highlight w:val="white"/>
        </w:rPr>
        <w:t xml:space="preserve">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w:t>
      </w:r>
      <w:r>
        <w:rPr>
          <w:sz w:val="26"/>
          <w:szCs w:val="26"/>
          <w:highlight w:val="white"/>
        </w:rPr>
        <w:t>об этом гаранта.</w:t>
      </w:r>
    </w:p>
    <w:p w:rsidR="00AE47E4" w:rsidRDefault="00B00E9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w:t>
      </w:r>
      <w:r>
        <w:rPr>
          <w:sz w:val="26"/>
          <w:szCs w:val="26"/>
          <w:highlight w:val="white"/>
        </w:rPr>
        <w:t>арантия.</w:t>
      </w:r>
    </w:p>
    <w:p w:rsidR="00AE47E4" w:rsidRDefault="00B00E9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AE47E4" w:rsidRDefault="00B00E9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w:t>
      </w:r>
      <w:r>
        <w:rPr>
          <w:bCs/>
          <w:sz w:val="26"/>
          <w:szCs w:val="26"/>
          <w:highlight w:val="white"/>
        </w:rPr>
        <w:t xml:space="preserve">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AE47E4" w:rsidRDefault="00B00E9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w:t>
      </w:r>
      <w:r>
        <w:rPr>
          <w:bCs/>
          <w:sz w:val="26"/>
          <w:szCs w:val="26"/>
          <w:highlight w:val="white"/>
        </w:rPr>
        <w:t>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 xml:space="preserve">включается в текст независимой гарантии, если независимая гарантия выдана только во исполнение обязательств контрагента по возврату авансовых </w:t>
      </w:r>
      <w:r>
        <w:rPr>
          <w:bCs/>
          <w:i/>
          <w:sz w:val="26"/>
          <w:szCs w:val="26"/>
          <w:highlight w:val="white"/>
        </w:rPr>
        <w:t>платежей</w:t>
      </w:r>
      <w:r>
        <w:rPr>
          <w:bCs/>
          <w:sz w:val="26"/>
          <w:szCs w:val="26"/>
          <w:highlight w:val="white"/>
        </w:rPr>
        <w:t>).</w:t>
      </w:r>
    </w:p>
    <w:p w:rsidR="00AE47E4" w:rsidRDefault="00B00E9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 xml:space="preserve">по возврату авансовой </w:t>
      </w:r>
      <w:r>
        <w:rPr>
          <w:bCs/>
          <w:sz w:val="26"/>
          <w:szCs w:val="26"/>
          <w:highlight w:val="white"/>
        </w:rPr>
        <w:t>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AE47E4" w:rsidRDefault="00B00E91">
      <w:pPr>
        <w:widowControl w:val="0"/>
        <w:rPr>
          <w:bCs/>
          <w:sz w:val="26"/>
          <w:szCs w:val="26"/>
          <w:highlight w:val="white"/>
        </w:rPr>
      </w:pPr>
      <w:r>
        <w:rPr>
          <w:bCs/>
          <w:sz w:val="26"/>
          <w:szCs w:val="26"/>
          <w:highlight w:val="white"/>
        </w:rPr>
        <w:t>Настоящая независимая гарантия может быть изменена гарантом с п</w:t>
      </w:r>
      <w:r>
        <w:rPr>
          <w:bCs/>
          <w:sz w:val="26"/>
          <w:szCs w:val="26"/>
          <w:highlight w:val="white"/>
        </w:rPr>
        <w:t xml:space="preserve">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AE47E4" w:rsidRDefault="00B00E9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w:t>
      </w:r>
      <w:r>
        <w:rPr>
          <w:bCs/>
          <w:sz w:val="26"/>
          <w:szCs w:val="26"/>
          <w:highlight w:val="white"/>
        </w:rPr>
        <w:t>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AE47E4" w:rsidRDefault="00B00E9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w:t>
      </w:r>
      <w:r>
        <w:rPr>
          <w:sz w:val="26"/>
          <w:szCs w:val="26"/>
          <w:highlight w:val="white"/>
        </w:rPr>
        <w:t>а на их представление в соответствии с требованиями ч. 3.1 и ч. 4 ст. 5 указанного Закона.</w:t>
      </w:r>
    </w:p>
    <w:p w:rsidR="00AE47E4" w:rsidRDefault="00B00E9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AE47E4">
        <w:tc>
          <w:tcPr>
            <w:tcW w:w="3300" w:type="dxa"/>
            <w:gridSpan w:val="7"/>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w:t>
            </w:r>
            <w:r>
              <w:rPr>
                <w:rStyle w:val="affffff5"/>
                <w:i/>
                <w:sz w:val="26"/>
                <w:szCs w:val="26"/>
                <w:highlight w:val="white"/>
              </w:rPr>
              <w:t>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210" w:type="dxa"/>
            <w:tcMar>
              <w:top w:w="114" w:type="dxa"/>
              <w:left w:w="28" w:type="dxa"/>
              <w:bottom w:w="114" w:type="dxa"/>
              <w:right w:w="28" w:type="dxa"/>
            </w:tcMar>
          </w:tcPr>
          <w:p w:rsidR="00AE47E4" w:rsidRDefault="00AE47E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300" w:type="dxa"/>
            <w:tcMar>
              <w:top w:w="114" w:type="dxa"/>
              <w:left w:w="28" w:type="dxa"/>
              <w:bottom w:w="114" w:type="dxa"/>
              <w:right w:w="28" w:type="dxa"/>
            </w:tcMar>
          </w:tcPr>
          <w:p w:rsidR="00AE47E4" w:rsidRDefault="00AE47E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r>
      <w:tr w:rsidR="00AE47E4">
        <w:tc>
          <w:tcPr>
            <w:tcW w:w="3300" w:type="dxa"/>
            <w:gridSpan w:val="7"/>
            <w:tcMar>
              <w:top w:w="114" w:type="dxa"/>
              <w:left w:w="28" w:type="dxa"/>
              <w:bottom w:w="114" w:type="dxa"/>
              <w:right w:w="28" w:type="dxa"/>
            </w:tcMar>
          </w:tcPr>
          <w:p w:rsidR="00AE47E4" w:rsidRDefault="00AE47E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E47E4" w:rsidRDefault="00B00E9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AE47E4" w:rsidRDefault="00AE47E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E47E4" w:rsidRDefault="00B00E9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AE47E4" w:rsidRDefault="00AE47E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E47E4" w:rsidRDefault="00B00E91">
            <w:pPr>
              <w:widowControl w:val="0"/>
              <w:jc w:val="center"/>
              <w:rPr>
                <w:sz w:val="20"/>
                <w:szCs w:val="20"/>
                <w:highlight w:val="white"/>
              </w:rPr>
            </w:pPr>
            <w:r>
              <w:rPr>
                <w:sz w:val="20"/>
                <w:szCs w:val="20"/>
                <w:highlight w:val="white"/>
              </w:rPr>
              <w:t xml:space="preserve">(расшифровка подписи) </w:t>
            </w:r>
          </w:p>
        </w:tc>
      </w:tr>
      <w:tr w:rsidR="00AE47E4">
        <w:tc>
          <w:tcPr>
            <w:tcW w:w="3300" w:type="dxa"/>
            <w:gridSpan w:val="7"/>
            <w:tcMar>
              <w:top w:w="114" w:type="dxa"/>
              <w:left w:w="28" w:type="dxa"/>
              <w:bottom w:w="114" w:type="dxa"/>
              <w:right w:w="28" w:type="dxa"/>
            </w:tcMar>
          </w:tcPr>
          <w:p w:rsidR="00AE47E4" w:rsidRDefault="00AE47E4">
            <w:pPr>
              <w:widowControl w:val="0"/>
              <w:rPr>
                <w:sz w:val="20"/>
                <w:szCs w:val="20"/>
                <w:highlight w:val="white"/>
              </w:rPr>
            </w:pPr>
          </w:p>
        </w:tc>
        <w:tc>
          <w:tcPr>
            <w:tcW w:w="1650" w:type="dxa"/>
            <w:tcMar>
              <w:top w:w="114" w:type="dxa"/>
              <w:left w:w="28" w:type="dxa"/>
              <w:bottom w:w="114" w:type="dxa"/>
              <w:right w:w="28" w:type="dxa"/>
            </w:tcMar>
          </w:tcPr>
          <w:p w:rsidR="00AE47E4" w:rsidRDefault="00AE47E4">
            <w:pPr>
              <w:widowControl w:val="0"/>
              <w:rPr>
                <w:sz w:val="20"/>
                <w:szCs w:val="20"/>
                <w:highlight w:val="white"/>
              </w:rPr>
            </w:pPr>
          </w:p>
        </w:tc>
        <w:tc>
          <w:tcPr>
            <w:tcW w:w="210" w:type="dxa"/>
            <w:tcMar>
              <w:top w:w="114" w:type="dxa"/>
              <w:left w:w="28" w:type="dxa"/>
              <w:bottom w:w="114" w:type="dxa"/>
              <w:right w:w="28" w:type="dxa"/>
            </w:tcMar>
          </w:tcPr>
          <w:p w:rsidR="00AE47E4" w:rsidRDefault="00AE47E4">
            <w:pPr>
              <w:widowControl w:val="0"/>
              <w:rPr>
                <w:sz w:val="20"/>
                <w:szCs w:val="20"/>
                <w:highlight w:val="white"/>
              </w:rPr>
            </w:pPr>
          </w:p>
        </w:tc>
        <w:tc>
          <w:tcPr>
            <w:tcW w:w="1800" w:type="dxa"/>
            <w:tcMar>
              <w:top w:w="114" w:type="dxa"/>
              <w:left w:w="28" w:type="dxa"/>
              <w:bottom w:w="114" w:type="dxa"/>
              <w:right w:w="28" w:type="dxa"/>
            </w:tcMar>
          </w:tcPr>
          <w:p w:rsidR="00AE47E4" w:rsidRDefault="00AE47E4">
            <w:pPr>
              <w:widowControl w:val="0"/>
              <w:rPr>
                <w:sz w:val="20"/>
                <w:szCs w:val="20"/>
                <w:highlight w:val="white"/>
              </w:rPr>
            </w:pPr>
          </w:p>
        </w:tc>
        <w:tc>
          <w:tcPr>
            <w:tcW w:w="300" w:type="dxa"/>
            <w:tcMar>
              <w:top w:w="114" w:type="dxa"/>
              <w:left w:w="28" w:type="dxa"/>
              <w:bottom w:w="114" w:type="dxa"/>
              <w:right w:w="28" w:type="dxa"/>
            </w:tcMar>
          </w:tcPr>
          <w:p w:rsidR="00AE47E4" w:rsidRDefault="00AE47E4">
            <w:pPr>
              <w:widowControl w:val="0"/>
              <w:rPr>
                <w:sz w:val="20"/>
                <w:szCs w:val="20"/>
                <w:highlight w:val="white"/>
              </w:rPr>
            </w:pPr>
          </w:p>
        </w:tc>
        <w:tc>
          <w:tcPr>
            <w:tcW w:w="750" w:type="dxa"/>
            <w:tcMar>
              <w:top w:w="114" w:type="dxa"/>
              <w:left w:w="28" w:type="dxa"/>
              <w:bottom w:w="114" w:type="dxa"/>
              <w:right w:w="28" w:type="dxa"/>
            </w:tcMar>
          </w:tcPr>
          <w:p w:rsidR="00AE47E4" w:rsidRDefault="00AE47E4">
            <w:pPr>
              <w:widowControl w:val="0"/>
              <w:rPr>
                <w:sz w:val="20"/>
                <w:szCs w:val="20"/>
                <w:highlight w:val="white"/>
              </w:rPr>
            </w:pPr>
          </w:p>
        </w:tc>
        <w:tc>
          <w:tcPr>
            <w:tcW w:w="1350" w:type="dxa"/>
            <w:tcMar>
              <w:top w:w="114" w:type="dxa"/>
              <w:left w:w="28" w:type="dxa"/>
              <w:bottom w:w="114" w:type="dxa"/>
              <w:right w:w="28" w:type="dxa"/>
            </w:tcMar>
          </w:tcPr>
          <w:p w:rsidR="00AE47E4" w:rsidRDefault="00AE47E4">
            <w:pPr>
              <w:widowControl w:val="0"/>
              <w:rPr>
                <w:sz w:val="20"/>
                <w:szCs w:val="20"/>
                <w:highlight w:val="white"/>
              </w:rPr>
            </w:pPr>
          </w:p>
        </w:tc>
      </w:tr>
      <w:tr w:rsidR="00AE47E4">
        <w:tc>
          <w:tcPr>
            <w:tcW w:w="300" w:type="dxa"/>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300" w:type="dxa"/>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450" w:type="dxa"/>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6"/>
                <w:szCs w:val="26"/>
                <w:highlight w:val="white"/>
              </w:rPr>
            </w:pPr>
          </w:p>
        </w:tc>
        <w:tc>
          <w:tcPr>
            <w:tcW w:w="450" w:type="dxa"/>
            <w:tcMar>
              <w:top w:w="114" w:type="dxa"/>
              <w:left w:w="28" w:type="dxa"/>
              <w:bottom w:w="114" w:type="dxa"/>
              <w:right w:w="28" w:type="dxa"/>
            </w:tcMar>
          </w:tcPr>
          <w:p w:rsidR="00AE47E4" w:rsidRDefault="00B00E9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AE47E4" w:rsidRDefault="00AE47E4">
            <w:pPr>
              <w:widowControl w:val="0"/>
              <w:rPr>
                <w:sz w:val="26"/>
                <w:szCs w:val="26"/>
                <w:highlight w:val="white"/>
              </w:rPr>
            </w:pPr>
          </w:p>
        </w:tc>
        <w:tc>
          <w:tcPr>
            <w:tcW w:w="210" w:type="dxa"/>
            <w:tcMar>
              <w:top w:w="114" w:type="dxa"/>
              <w:left w:w="28" w:type="dxa"/>
              <w:bottom w:w="114" w:type="dxa"/>
              <w:right w:w="28" w:type="dxa"/>
            </w:tcMar>
          </w:tcPr>
          <w:p w:rsidR="00AE47E4" w:rsidRDefault="00AE47E4">
            <w:pPr>
              <w:widowControl w:val="0"/>
              <w:rPr>
                <w:sz w:val="26"/>
                <w:szCs w:val="26"/>
                <w:highlight w:val="white"/>
              </w:rPr>
            </w:pPr>
          </w:p>
        </w:tc>
        <w:tc>
          <w:tcPr>
            <w:tcW w:w="1800" w:type="dxa"/>
            <w:tcMar>
              <w:top w:w="114" w:type="dxa"/>
              <w:left w:w="28" w:type="dxa"/>
              <w:bottom w:w="114" w:type="dxa"/>
              <w:right w:w="28" w:type="dxa"/>
            </w:tcMar>
          </w:tcPr>
          <w:p w:rsidR="00AE47E4" w:rsidRDefault="00AE47E4">
            <w:pPr>
              <w:widowControl w:val="0"/>
              <w:rPr>
                <w:sz w:val="26"/>
                <w:szCs w:val="26"/>
                <w:highlight w:val="white"/>
              </w:rPr>
            </w:pPr>
          </w:p>
        </w:tc>
        <w:tc>
          <w:tcPr>
            <w:tcW w:w="300" w:type="dxa"/>
            <w:tcMar>
              <w:top w:w="114" w:type="dxa"/>
              <w:left w:w="28" w:type="dxa"/>
              <w:bottom w:w="114" w:type="dxa"/>
              <w:right w:w="28" w:type="dxa"/>
            </w:tcMar>
          </w:tcPr>
          <w:p w:rsidR="00AE47E4" w:rsidRDefault="00AE47E4">
            <w:pPr>
              <w:widowControl w:val="0"/>
              <w:rPr>
                <w:sz w:val="26"/>
                <w:szCs w:val="26"/>
                <w:highlight w:val="white"/>
              </w:rPr>
            </w:pPr>
          </w:p>
        </w:tc>
        <w:tc>
          <w:tcPr>
            <w:tcW w:w="750" w:type="dxa"/>
            <w:tcMar>
              <w:top w:w="114" w:type="dxa"/>
              <w:left w:w="28" w:type="dxa"/>
              <w:bottom w:w="114" w:type="dxa"/>
              <w:right w:w="28" w:type="dxa"/>
            </w:tcMar>
          </w:tcPr>
          <w:p w:rsidR="00AE47E4" w:rsidRDefault="00AE47E4">
            <w:pPr>
              <w:widowControl w:val="0"/>
              <w:rPr>
                <w:sz w:val="26"/>
                <w:szCs w:val="26"/>
                <w:highlight w:val="white"/>
              </w:rPr>
            </w:pPr>
          </w:p>
        </w:tc>
        <w:tc>
          <w:tcPr>
            <w:tcW w:w="1350" w:type="dxa"/>
            <w:tcMar>
              <w:top w:w="114" w:type="dxa"/>
              <w:left w:w="28" w:type="dxa"/>
              <w:bottom w:w="114" w:type="dxa"/>
              <w:right w:w="28" w:type="dxa"/>
            </w:tcMar>
          </w:tcPr>
          <w:p w:rsidR="00AE47E4" w:rsidRDefault="00AE47E4">
            <w:pPr>
              <w:widowControl w:val="0"/>
              <w:rPr>
                <w:sz w:val="26"/>
                <w:szCs w:val="26"/>
                <w:highlight w:val="white"/>
              </w:rPr>
            </w:pPr>
          </w:p>
        </w:tc>
      </w:tr>
      <w:tr w:rsidR="00AE47E4">
        <w:tc>
          <w:tcPr>
            <w:tcW w:w="3300" w:type="dxa"/>
            <w:gridSpan w:val="7"/>
            <w:tcMar>
              <w:top w:w="114" w:type="dxa"/>
              <w:left w:w="28" w:type="dxa"/>
              <w:bottom w:w="114" w:type="dxa"/>
              <w:right w:w="28" w:type="dxa"/>
            </w:tcMar>
          </w:tcPr>
          <w:p w:rsidR="00AE47E4" w:rsidRDefault="00AE47E4">
            <w:pPr>
              <w:widowControl w:val="0"/>
              <w:rPr>
                <w:sz w:val="20"/>
                <w:szCs w:val="20"/>
                <w:highlight w:val="white"/>
              </w:rPr>
            </w:pPr>
          </w:p>
        </w:tc>
        <w:tc>
          <w:tcPr>
            <w:tcW w:w="1650" w:type="dxa"/>
            <w:tcMar>
              <w:top w:w="114" w:type="dxa"/>
              <w:left w:w="28" w:type="dxa"/>
              <w:bottom w:w="114" w:type="dxa"/>
              <w:right w:w="28" w:type="dxa"/>
            </w:tcMar>
          </w:tcPr>
          <w:p w:rsidR="00AE47E4" w:rsidRDefault="00AE47E4">
            <w:pPr>
              <w:widowControl w:val="0"/>
              <w:rPr>
                <w:sz w:val="20"/>
                <w:szCs w:val="20"/>
                <w:highlight w:val="white"/>
              </w:rPr>
            </w:pPr>
          </w:p>
        </w:tc>
        <w:tc>
          <w:tcPr>
            <w:tcW w:w="210" w:type="dxa"/>
            <w:tcMar>
              <w:top w:w="114" w:type="dxa"/>
              <w:left w:w="28" w:type="dxa"/>
              <w:bottom w:w="114" w:type="dxa"/>
              <w:right w:w="28" w:type="dxa"/>
            </w:tcMar>
          </w:tcPr>
          <w:p w:rsidR="00AE47E4" w:rsidRDefault="00AE47E4">
            <w:pPr>
              <w:widowControl w:val="0"/>
              <w:rPr>
                <w:sz w:val="20"/>
                <w:szCs w:val="20"/>
                <w:highlight w:val="white"/>
              </w:rPr>
            </w:pPr>
          </w:p>
        </w:tc>
        <w:tc>
          <w:tcPr>
            <w:tcW w:w="1800" w:type="dxa"/>
            <w:tcMar>
              <w:top w:w="114" w:type="dxa"/>
              <w:left w:w="28" w:type="dxa"/>
              <w:bottom w:w="114" w:type="dxa"/>
              <w:right w:w="28" w:type="dxa"/>
            </w:tcMar>
          </w:tcPr>
          <w:p w:rsidR="00AE47E4" w:rsidRDefault="00AE47E4">
            <w:pPr>
              <w:widowControl w:val="0"/>
              <w:rPr>
                <w:sz w:val="20"/>
                <w:szCs w:val="20"/>
                <w:highlight w:val="white"/>
              </w:rPr>
            </w:pPr>
          </w:p>
        </w:tc>
        <w:tc>
          <w:tcPr>
            <w:tcW w:w="300" w:type="dxa"/>
            <w:tcMar>
              <w:top w:w="114" w:type="dxa"/>
              <w:left w:w="28" w:type="dxa"/>
              <w:bottom w:w="114" w:type="dxa"/>
              <w:right w:w="28" w:type="dxa"/>
            </w:tcMar>
          </w:tcPr>
          <w:p w:rsidR="00AE47E4" w:rsidRDefault="00AE47E4">
            <w:pPr>
              <w:widowControl w:val="0"/>
              <w:rPr>
                <w:sz w:val="20"/>
                <w:szCs w:val="20"/>
                <w:highlight w:val="white"/>
              </w:rPr>
            </w:pPr>
          </w:p>
        </w:tc>
        <w:tc>
          <w:tcPr>
            <w:tcW w:w="750" w:type="dxa"/>
            <w:tcMar>
              <w:top w:w="114" w:type="dxa"/>
              <w:left w:w="28" w:type="dxa"/>
              <w:bottom w:w="114" w:type="dxa"/>
              <w:right w:w="28" w:type="dxa"/>
            </w:tcMar>
          </w:tcPr>
          <w:p w:rsidR="00AE47E4" w:rsidRDefault="00AE47E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E47E4" w:rsidRDefault="00AE47E4">
            <w:pPr>
              <w:widowControl w:val="0"/>
              <w:rPr>
                <w:sz w:val="20"/>
                <w:szCs w:val="20"/>
                <w:highlight w:val="white"/>
              </w:rPr>
            </w:pPr>
          </w:p>
        </w:tc>
      </w:tr>
      <w:tr w:rsidR="00AE47E4">
        <w:tc>
          <w:tcPr>
            <w:tcW w:w="3300" w:type="dxa"/>
            <w:gridSpan w:val="7"/>
            <w:tcMar>
              <w:top w:w="114" w:type="dxa"/>
              <w:left w:w="28" w:type="dxa"/>
              <w:bottom w:w="114" w:type="dxa"/>
              <w:right w:w="28" w:type="dxa"/>
            </w:tcMar>
          </w:tcPr>
          <w:p w:rsidR="00AE47E4" w:rsidRDefault="00AE47E4">
            <w:pPr>
              <w:widowControl w:val="0"/>
              <w:rPr>
                <w:sz w:val="26"/>
                <w:szCs w:val="26"/>
                <w:highlight w:val="white"/>
              </w:rPr>
            </w:pPr>
          </w:p>
        </w:tc>
        <w:tc>
          <w:tcPr>
            <w:tcW w:w="1650" w:type="dxa"/>
            <w:tcMar>
              <w:top w:w="114" w:type="dxa"/>
              <w:left w:w="28" w:type="dxa"/>
              <w:bottom w:w="114" w:type="dxa"/>
              <w:right w:w="28" w:type="dxa"/>
            </w:tcMar>
          </w:tcPr>
          <w:p w:rsidR="00AE47E4" w:rsidRDefault="00AE47E4">
            <w:pPr>
              <w:widowControl w:val="0"/>
              <w:rPr>
                <w:sz w:val="26"/>
                <w:szCs w:val="26"/>
                <w:highlight w:val="white"/>
              </w:rPr>
            </w:pPr>
          </w:p>
        </w:tc>
        <w:tc>
          <w:tcPr>
            <w:tcW w:w="210" w:type="dxa"/>
            <w:tcMar>
              <w:top w:w="114" w:type="dxa"/>
              <w:left w:w="28" w:type="dxa"/>
              <w:bottom w:w="114" w:type="dxa"/>
              <w:right w:w="28" w:type="dxa"/>
            </w:tcMar>
          </w:tcPr>
          <w:p w:rsidR="00AE47E4" w:rsidRDefault="00AE47E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E47E4" w:rsidRDefault="00B00E9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E47E4" w:rsidRDefault="00AE47E4">
            <w:pPr>
              <w:widowControl w:val="0"/>
              <w:rPr>
                <w:sz w:val="26"/>
                <w:szCs w:val="26"/>
                <w:highlight w:val="white"/>
              </w:rPr>
            </w:pPr>
          </w:p>
        </w:tc>
      </w:tr>
      <w:tr w:rsidR="00AE47E4">
        <w:tc>
          <w:tcPr>
            <w:tcW w:w="3300" w:type="dxa"/>
            <w:gridSpan w:val="7"/>
            <w:tcMar>
              <w:top w:w="114" w:type="dxa"/>
              <w:left w:w="28" w:type="dxa"/>
              <w:bottom w:w="114" w:type="dxa"/>
              <w:right w:w="28" w:type="dxa"/>
            </w:tcMar>
          </w:tcPr>
          <w:p w:rsidR="00AE47E4" w:rsidRDefault="00AE47E4">
            <w:pPr>
              <w:widowControl w:val="0"/>
              <w:rPr>
                <w:sz w:val="26"/>
                <w:szCs w:val="26"/>
                <w:highlight w:val="white"/>
              </w:rPr>
            </w:pPr>
          </w:p>
        </w:tc>
        <w:tc>
          <w:tcPr>
            <w:tcW w:w="1650" w:type="dxa"/>
            <w:tcMar>
              <w:top w:w="114" w:type="dxa"/>
              <w:left w:w="28" w:type="dxa"/>
              <w:bottom w:w="114" w:type="dxa"/>
              <w:right w:w="28" w:type="dxa"/>
            </w:tcMar>
          </w:tcPr>
          <w:p w:rsidR="00AE47E4" w:rsidRDefault="00AE47E4">
            <w:pPr>
              <w:widowControl w:val="0"/>
              <w:rPr>
                <w:sz w:val="26"/>
                <w:szCs w:val="26"/>
                <w:highlight w:val="white"/>
              </w:rPr>
            </w:pPr>
          </w:p>
        </w:tc>
        <w:tc>
          <w:tcPr>
            <w:tcW w:w="210" w:type="dxa"/>
            <w:tcMar>
              <w:top w:w="114" w:type="dxa"/>
              <w:left w:w="28" w:type="dxa"/>
              <w:bottom w:w="114" w:type="dxa"/>
              <w:right w:w="28" w:type="dxa"/>
            </w:tcMar>
          </w:tcPr>
          <w:p w:rsidR="00AE47E4" w:rsidRDefault="00AE47E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E47E4" w:rsidRDefault="00B00E9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E47E4" w:rsidRDefault="00AE47E4">
            <w:pPr>
              <w:widowControl w:val="0"/>
              <w:rPr>
                <w:sz w:val="26"/>
                <w:szCs w:val="26"/>
                <w:highlight w:val="white"/>
              </w:rPr>
            </w:pPr>
          </w:p>
        </w:tc>
      </w:tr>
    </w:tbl>
    <w:p w:rsidR="00AE47E4" w:rsidRDefault="00B00E91">
      <w:pPr>
        <w:widowControl w:val="0"/>
        <w:rPr>
          <w:sz w:val="20"/>
          <w:szCs w:val="20"/>
          <w:highlight w:val="white"/>
        </w:rPr>
      </w:pPr>
      <w:r>
        <w:rPr>
          <w:sz w:val="20"/>
          <w:szCs w:val="20"/>
          <w:highlight w:val="white"/>
        </w:rPr>
        <w:t xml:space="preserve">________________ </w:t>
      </w:r>
    </w:p>
    <w:p w:rsidR="00AE47E4" w:rsidRDefault="00B00E9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AE47E4" w:rsidRDefault="00B00E91">
      <w:pPr>
        <w:widowControl w:val="0"/>
        <w:rPr>
          <w:sz w:val="20"/>
          <w:szCs w:val="20"/>
          <w:highlight w:val="white"/>
        </w:rPr>
      </w:pPr>
      <w:r>
        <w:rPr>
          <w:sz w:val="20"/>
          <w:szCs w:val="20"/>
          <w:highlight w:val="white"/>
          <w:vertAlign w:val="superscript"/>
        </w:rPr>
        <w:t xml:space="preserve">2 </w:t>
      </w:r>
      <w:r>
        <w:rPr>
          <w:spacing w:val="-4"/>
          <w:sz w:val="20"/>
          <w:szCs w:val="20"/>
          <w:highlight w:val="white"/>
        </w:rPr>
        <w:t xml:space="preserve">В случае отсутствия у иностранного лица </w:t>
      </w:r>
      <w:r>
        <w:rPr>
          <w:spacing w:val="-4"/>
          <w:sz w:val="20"/>
          <w:szCs w:val="20"/>
          <w:highlight w:val="white"/>
        </w:rPr>
        <w:t>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AE47E4" w:rsidRDefault="00B00E9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AE47E4" w:rsidRDefault="00B00E9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AE47E4" w:rsidRDefault="00B00E9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w:t>
      </w:r>
      <w:r>
        <w:rPr>
          <w:spacing w:val="-4"/>
          <w:sz w:val="20"/>
          <w:szCs w:val="20"/>
          <w:highlight w:val="white"/>
        </w:rPr>
        <w:t>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w:t>
      </w:r>
      <w:r>
        <w:rPr>
          <w:spacing w:val="-4"/>
          <w:sz w:val="20"/>
          <w:szCs w:val="20"/>
          <w:highlight w:val="white"/>
        </w:rPr>
        <w:t>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w:t>
      </w:r>
      <w:r>
        <w:rPr>
          <w:spacing w:val="-4"/>
          <w:sz w:val="20"/>
          <w:szCs w:val="20"/>
          <w:highlight w:val="white"/>
        </w:rPr>
        <w:t>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AE47E4" w:rsidRDefault="00B00E9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AE47E4" w:rsidRDefault="00B00E9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AE47E4" w:rsidRDefault="00B00E91">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AE47E4" w:rsidRDefault="00B00E9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w:t>
      </w:r>
      <w:r>
        <w:rPr>
          <w:rStyle w:val="16"/>
          <w:b/>
          <w:caps/>
          <w:sz w:val="24"/>
          <w:szCs w:val="24"/>
        </w:rPr>
        <w:t>РОЕКТ ДОГОВОРА</w:t>
      </w:r>
      <w:bookmarkEnd w:id="147"/>
      <w:bookmarkEnd w:id="148"/>
      <w:bookmarkEnd w:id="149"/>
      <w:bookmarkEnd w:id="150"/>
      <w:bookmarkEnd w:id="151"/>
      <w:bookmarkEnd w:id="152"/>
      <w:bookmarkEnd w:id="153"/>
      <w:bookmarkEnd w:id="154"/>
      <w:bookmarkEnd w:id="155"/>
    </w:p>
    <w:p w:rsidR="00AE47E4" w:rsidRDefault="00B00E9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AE47E4" w:rsidRDefault="00AE47E4"/>
    <w:p w:rsidR="00AE47E4" w:rsidRDefault="00B00E91">
      <w:pPr>
        <w:spacing w:after="0"/>
        <w:jc w:val="left"/>
        <w:rPr>
          <w:bCs/>
        </w:rPr>
      </w:pPr>
      <w:r>
        <w:rPr>
          <w:rStyle w:val="16"/>
          <w:b w:val="0"/>
          <w:caps/>
          <w:sz w:val="28"/>
          <w:szCs w:val="28"/>
        </w:rPr>
        <w:br w:type="page" w:clear="all"/>
      </w:r>
    </w:p>
    <w:p w:rsidR="00AE47E4" w:rsidRDefault="00B00E9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AE47E4" w:rsidRDefault="00AE47E4"/>
    <w:p w:rsidR="00AE47E4" w:rsidRDefault="00B00E91">
      <w:r>
        <w:t>В соответствии с Приложением № 2 к документации о закупке.</w:t>
      </w:r>
    </w:p>
    <w:p w:rsidR="00AE47E4" w:rsidRDefault="00B00E91">
      <w:pPr>
        <w:spacing w:after="0"/>
        <w:jc w:val="left"/>
        <w:rPr>
          <w:highlight w:val="yellow"/>
        </w:rPr>
      </w:pPr>
      <w:r>
        <w:rPr>
          <w:highlight w:val="yellow"/>
        </w:rPr>
        <w:br w:type="page" w:clear="all"/>
      </w:r>
    </w:p>
    <w:p w:rsidR="00AE47E4" w:rsidRDefault="00B00E91">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AE47E4" w:rsidRDefault="00AE47E4"/>
    <w:p w:rsidR="00AE47E4" w:rsidRDefault="00B00E91">
      <w:r>
        <w:t>В соответствии с Приложением № 3 к документации о закупке.</w:t>
      </w:r>
    </w:p>
    <w:p w:rsidR="00AE47E4" w:rsidRDefault="00AE47E4"/>
    <w:sectPr w:rsidR="00AE47E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7E4" w:rsidRDefault="00B00E91">
      <w:r>
        <w:separator/>
      </w:r>
    </w:p>
    <w:p w:rsidR="00AE47E4" w:rsidRDefault="00AE47E4"/>
  </w:endnote>
  <w:endnote w:type="continuationSeparator" w:id="0">
    <w:p w:rsidR="00AE47E4" w:rsidRDefault="00B00E91">
      <w:r>
        <w:continuationSeparator/>
      </w:r>
    </w:p>
    <w:p w:rsidR="00AE47E4" w:rsidRDefault="00AE4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7E4" w:rsidRDefault="00B00E91">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Pr>
        <w:rStyle w:val="aff3"/>
        <w:noProof/>
      </w:rPr>
      <w:t>36</w:t>
    </w:r>
    <w:r>
      <w:rPr>
        <w:rStyle w:val="aff3"/>
      </w:rPr>
      <w:fldChar w:fldCharType="end"/>
    </w:r>
  </w:p>
  <w:p w:rsidR="00AE47E4" w:rsidRDefault="00AE47E4">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AE47E4" w:rsidRDefault="00B00E91">
        <w:pPr>
          <w:pStyle w:val="aff4"/>
          <w:jc w:val="right"/>
        </w:pPr>
        <w:r>
          <w:fldChar w:fldCharType="begin"/>
        </w:r>
        <w:r>
          <w:instrText>PAGE   \* MERGEFORMAT</w:instrText>
        </w:r>
        <w:r>
          <w:fldChar w:fldCharType="separate"/>
        </w:r>
        <w:r>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7E4" w:rsidRDefault="00B00E91">
      <w:r>
        <w:separator/>
      </w:r>
    </w:p>
    <w:p w:rsidR="00AE47E4" w:rsidRDefault="00AE47E4"/>
  </w:footnote>
  <w:footnote w:type="continuationSeparator" w:id="0">
    <w:p w:rsidR="00AE47E4" w:rsidRDefault="00B00E91">
      <w:r>
        <w:continuationSeparator/>
      </w:r>
    </w:p>
    <w:p w:rsidR="00AE47E4" w:rsidRDefault="00AE47E4"/>
  </w:footnote>
  <w:footnote w:id="1">
    <w:p w:rsidR="00AE47E4" w:rsidRDefault="00B00E91">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w:t>
      </w:r>
      <w:r>
        <w:t xml:space="preserve">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D8B"/>
    <w:multiLevelType w:val="hybridMultilevel"/>
    <w:tmpl w:val="202CAE5E"/>
    <w:lvl w:ilvl="0" w:tplc="F6245A54">
      <w:start w:val="1"/>
      <w:numFmt w:val="decimal"/>
      <w:lvlText w:val="%1."/>
      <w:lvlJc w:val="left"/>
      <w:pPr>
        <w:ind w:left="1785" w:hanging="360"/>
      </w:pPr>
      <w:rPr>
        <w:rFonts w:hint="default"/>
      </w:rPr>
    </w:lvl>
    <w:lvl w:ilvl="1" w:tplc="9C607A0E">
      <w:start w:val="1"/>
      <w:numFmt w:val="lowerLetter"/>
      <w:lvlText w:val="%2."/>
      <w:lvlJc w:val="left"/>
      <w:pPr>
        <w:ind w:left="2505" w:hanging="360"/>
      </w:pPr>
    </w:lvl>
    <w:lvl w:ilvl="2" w:tplc="F5C429D4">
      <w:start w:val="1"/>
      <w:numFmt w:val="lowerRoman"/>
      <w:lvlText w:val="%3."/>
      <w:lvlJc w:val="right"/>
      <w:pPr>
        <w:ind w:left="3225" w:hanging="180"/>
      </w:pPr>
    </w:lvl>
    <w:lvl w:ilvl="3" w:tplc="004230BA">
      <w:start w:val="1"/>
      <w:numFmt w:val="decimal"/>
      <w:lvlText w:val="%4."/>
      <w:lvlJc w:val="left"/>
      <w:pPr>
        <w:ind w:left="3945" w:hanging="360"/>
      </w:pPr>
    </w:lvl>
    <w:lvl w:ilvl="4" w:tplc="C7885CEE">
      <w:start w:val="1"/>
      <w:numFmt w:val="lowerLetter"/>
      <w:lvlText w:val="%5."/>
      <w:lvlJc w:val="left"/>
      <w:pPr>
        <w:ind w:left="4665" w:hanging="360"/>
      </w:pPr>
    </w:lvl>
    <w:lvl w:ilvl="5" w:tplc="9B28B5D8">
      <w:start w:val="1"/>
      <w:numFmt w:val="lowerRoman"/>
      <w:lvlText w:val="%6."/>
      <w:lvlJc w:val="right"/>
      <w:pPr>
        <w:ind w:left="5385" w:hanging="180"/>
      </w:pPr>
    </w:lvl>
    <w:lvl w:ilvl="6" w:tplc="966C3E04">
      <w:start w:val="1"/>
      <w:numFmt w:val="decimal"/>
      <w:lvlText w:val="%7."/>
      <w:lvlJc w:val="left"/>
      <w:pPr>
        <w:ind w:left="6105" w:hanging="360"/>
      </w:pPr>
    </w:lvl>
    <w:lvl w:ilvl="7" w:tplc="8C14851A">
      <w:start w:val="1"/>
      <w:numFmt w:val="lowerLetter"/>
      <w:lvlText w:val="%8."/>
      <w:lvlJc w:val="left"/>
      <w:pPr>
        <w:ind w:left="6825" w:hanging="360"/>
      </w:pPr>
    </w:lvl>
    <w:lvl w:ilvl="8" w:tplc="9F68E146">
      <w:start w:val="1"/>
      <w:numFmt w:val="lowerRoman"/>
      <w:lvlText w:val="%9."/>
      <w:lvlJc w:val="right"/>
      <w:pPr>
        <w:ind w:left="7545" w:hanging="180"/>
      </w:pPr>
    </w:lvl>
  </w:abstractNum>
  <w:abstractNum w:abstractNumId="1" w15:restartNumberingAfterBreak="0">
    <w:nsid w:val="04A73443"/>
    <w:multiLevelType w:val="multilevel"/>
    <w:tmpl w:val="9934094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1733A1"/>
    <w:multiLevelType w:val="multilevel"/>
    <w:tmpl w:val="619C3170"/>
    <w:lvl w:ilvl="0">
      <w:start w:val="1"/>
      <w:numFmt w:val="decimal"/>
      <w:pStyle w:val="a"/>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FE2FA4"/>
    <w:multiLevelType w:val="multilevel"/>
    <w:tmpl w:val="11789EF0"/>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11A7653B"/>
    <w:multiLevelType w:val="hybridMultilevel"/>
    <w:tmpl w:val="88549316"/>
    <w:lvl w:ilvl="0" w:tplc="573E73D0">
      <w:start w:val="1"/>
      <w:numFmt w:val="bullet"/>
      <w:lvlText w:val=""/>
      <w:lvlJc w:val="left"/>
      <w:pPr>
        <w:ind w:left="1287" w:hanging="360"/>
      </w:pPr>
      <w:rPr>
        <w:rFonts w:ascii="Symbol" w:hAnsi="Symbol" w:hint="default"/>
      </w:rPr>
    </w:lvl>
    <w:lvl w:ilvl="1" w:tplc="846A5A60">
      <w:start w:val="1"/>
      <w:numFmt w:val="bullet"/>
      <w:lvlText w:val="o"/>
      <w:lvlJc w:val="left"/>
      <w:pPr>
        <w:ind w:left="2007" w:hanging="360"/>
      </w:pPr>
      <w:rPr>
        <w:rFonts w:ascii="Courier New" w:hAnsi="Courier New" w:cs="Courier New" w:hint="default"/>
      </w:rPr>
    </w:lvl>
    <w:lvl w:ilvl="2" w:tplc="8FFAD9B4">
      <w:start w:val="1"/>
      <w:numFmt w:val="bullet"/>
      <w:lvlText w:val=""/>
      <w:lvlJc w:val="left"/>
      <w:pPr>
        <w:ind w:left="2727" w:hanging="360"/>
      </w:pPr>
      <w:rPr>
        <w:rFonts w:ascii="Wingdings" w:hAnsi="Wingdings" w:hint="default"/>
      </w:rPr>
    </w:lvl>
    <w:lvl w:ilvl="3" w:tplc="60589952">
      <w:start w:val="1"/>
      <w:numFmt w:val="bullet"/>
      <w:lvlText w:val=""/>
      <w:lvlJc w:val="left"/>
      <w:pPr>
        <w:ind w:left="3447" w:hanging="360"/>
      </w:pPr>
      <w:rPr>
        <w:rFonts w:ascii="Symbol" w:hAnsi="Symbol" w:hint="default"/>
      </w:rPr>
    </w:lvl>
    <w:lvl w:ilvl="4" w:tplc="553C3822">
      <w:start w:val="1"/>
      <w:numFmt w:val="bullet"/>
      <w:lvlText w:val="o"/>
      <w:lvlJc w:val="left"/>
      <w:pPr>
        <w:ind w:left="4167" w:hanging="360"/>
      </w:pPr>
      <w:rPr>
        <w:rFonts w:ascii="Courier New" w:hAnsi="Courier New" w:cs="Courier New" w:hint="default"/>
      </w:rPr>
    </w:lvl>
    <w:lvl w:ilvl="5" w:tplc="D82486BA">
      <w:start w:val="1"/>
      <w:numFmt w:val="bullet"/>
      <w:lvlText w:val=""/>
      <w:lvlJc w:val="left"/>
      <w:pPr>
        <w:ind w:left="4887" w:hanging="360"/>
      </w:pPr>
      <w:rPr>
        <w:rFonts w:ascii="Wingdings" w:hAnsi="Wingdings" w:hint="default"/>
      </w:rPr>
    </w:lvl>
    <w:lvl w:ilvl="6" w:tplc="EE80350A">
      <w:start w:val="1"/>
      <w:numFmt w:val="bullet"/>
      <w:lvlText w:val=""/>
      <w:lvlJc w:val="left"/>
      <w:pPr>
        <w:ind w:left="5607" w:hanging="360"/>
      </w:pPr>
      <w:rPr>
        <w:rFonts w:ascii="Symbol" w:hAnsi="Symbol" w:hint="default"/>
      </w:rPr>
    </w:lvl>
    <w:lvl w:ilvl="7" w:tplc="50A653F8">
      <w:start w:val="1"/>
      <w:numFmt w:val="bullet"/>
      <w:lvlText w:val="o"/>
      <w:lvlJc w:val="left"/>
      <w:pPr>
        <w:ind w:left="6327" w:hanging="360"/>
      </w:pPr>
      <w:rPr>
        <w:rFonts w:ascii="Courier New" w:hAnsi="Courier New" w:cs="Courier New" w:hint="default"/>
      </w:rPr>
    </w:lvl>
    <w:lvl w:ilvl="8" w:tplc="DC2C1F78">
      <w:start w:val="1"/>
      <w:numFmt w:val="bullet"/>
      <w:lvlText w:val=""/>
      <w:lvlJc w:val="left"/>
      <w:pPr>
        <w:ind w:left="7047" w:hanging="360"/>
      </w:pPr>
      <w:rPr>
        <w:rFonts w:ascii="Wingdings" w:hAnsi="Wingdings" w:hint="default"/>
      </w:rPr>
    </w:lvl>
  </w:abstractNum>
  <w:abstractNum w:abstractNumId="5" w15:restartNumberingAfterBreak="0">
    <w:nsid w:val="12F04646"/>
    <w:multiLevelType w:val="hybridMultilevel"/>
    <w:tmpl w:val="5AFAA5AA"/>
    <w:lvl w:ilvl="0" w:tplc="08FAC57C">
      <w:start w:val="1"/>
      <w:numFmt w:val="russianLower"/>
      <w:lvlText w:val="%1)"/>
      <w:lvlJc w:val="left"/>
      <w:pPr>
        <w:ind w:left="1429" w:hanging="360"/>
      </w:pPr>
      <w:rPr>
        <w:rFonts w:cs="Times New Roman" w:hint="default"/>
      </w:rPr>
    </w:lvl>
    <w:lvl w:ilvl="1" w:tplc="AD24C132">
      <w:start w:val="1"/>
      <w:numFmt w:val="lowerLetter"/>
      <w:lvlText w:val="%2."/>
      <w:lvlJc w:val="left"/>
      <w:pPr>
        <w:ind w:left="2149" w:hanging="360"/>
      </w:pPr>
    </w:lvl>
    <w:lvl w:ilvl="2" w:tplc="2690C512">
      <w:start w:val="1"/>
      <w:numFmt w:val="lowerRoman"/>
      <w:lvlText w:val="%3."/>
      <w:lvlJc w:val="right"/>
      <w:pPr>
        <w:ind w:left="2869" w:hanging="180"/>
      </w:pPr>
    </w:lvl>
    <w:lvl w:ilvl="3" w:tplc="F1CCD188">
      <w:start w:val="1"/>
      <w:numFmt w:val="decimal"/>
      <w:lvlText w:val="%4."/>
      <w:lvlJc w:val="left"/>
      <w:pPr>
        <w:ind w:left="3589" w:hanging="360"/>
      </w:pPr>
    </w:lvl>
    <w:lvl w:ilvl="4" w:tplc="DB70E58E">
      <w:start w:val="1"/>
      <w:numFmt w:val="lowerLetter"/>
      <w:lvlText w:val="%5."/>
      <w:lvlJc w:val="left"/>
      <w:pPr>
        <w:ind w:left="4309" w:hanging="360"/>
      </w:pPr>
    </w:lvl>
    <w:lvl w:ilvl="5" w:tplc="0DB436AA">
      <w:start w:val="1"/>
      <w:numFmt w:val="lowerRoman"/>
      <w:lvlText w:val="%6."/>
      <w:lvlJc w:val="right"/>
      <w:pPr>
        <w:ind w:left="5029" w:hanging="180"/>
      </w:pPr>
    </w:lvl>
    <w:lvl w:ilvl="6" w:tplc="8B327A24">
      <w:start w:val="1"/>
      <w:numFmt w:val="decimal"/>
      <w:lvlText w:val="%7."/>
      <w:lvlJc w:val="left"/>
      <w:pPr>
        <w:ind w:left="5749" w:hanging="360"/>
      </w:pPr>
    </w:lvl>
    <w:lvl w:ilvl="7" w:tplc="2EB664C8">
      <w:start w:val="1"/>
      <w:numFmt w:val="lowerLetter"/>
      <w:lvlText w:val="%8."/>
      <w:lvlJc w:val="left"/>
      <w:pPr>
        <w:ind w:left="6469" w:hanging="360"/>
      </w:pPr>
    </w:lvl>
    <w:lvl w:ilvl="8" w:tplc="DEF03E80">
      <w:start w:val="1"/>
      <w:numFmt w:val="lowerRoman"/>
      <w:lvlText w:val="%9."/>
      <w:lvlJc w:val="right"/>
      <w:pPr>
        <w:ind w:left="7189" w:hanging="180"/>
      </w:pPr>
    </w:lvl>
  </w:abstractNum>
  <w:abstractNum w:abstractNumId="6" w15:restartNumberingAfterBreak="0">
    <w:nsid w:val="15714175"/>
    <w:multiLevelType w:val="hybridMultilevel"/>
    <w:tmpl w:val="D5F0FE28"/>
    <w:lvl w:ilvl="0" w:tplc="133A1D0E">
      <w:start w:val="1"/>
      <w:numFmt w:val="decimal"/>
      <w:lvlText w:val="%1."/>
      <w:lvlJc w:val="left"/>
      <w:pPr>
        <w:tabs>
          <w:tab w:val="num" w:pos="360"/>
        </w:tabs>
        <w:ind w:left="360" w:hanging="360"/>
      </w:pPr>
    </w:lvl>
    <w:lvl w:ilvl="1" w:tplc="E7601576">
      <w:start w:val="1"/>
      <w:numFmt w:val="lowerLetter"/>
      <w:lvlText w:val="%2."/>
      <w:lvlJc w:val="left"/>
      <w:pPr>
        <w:tabs>
          <w:tab w:val="num" w:pos="1440"/>
        </w:tabs>
        <w:ind w:left="1440" w:hanging="360"/>
      </w:pPr>
    </w:lvl>
    <w:lvl w:ilvl="2" w:tplc="B6508DD4">
      <w:start w:val="1"/>
      <w:numFmt w:val="lowerRoman"/>
      <w:lvlText w:val="%3."/>
      <w:lvlJc w:val="right"/>
      <w:pPr>
        <w:tabs>
          <w:tab w:val="num" w:pos="2160"/>
        </w:tabs>
        <w:ind w:left="2160" w:hanging="180"/>
      </w:pPr>
    </w:lvl>
    <w:lvl w:ilvl="3" w:tplc="83D4F8FC">
      <w:start w:val="1"/>
      <w:numFmt w:val="decimal"/>
      <w:lvlText w:val="%4."/>
      <w:lvlJc w:val="left"/>
      <w:pPr>
        <w:tabs>
          <w:tab w:val="num" w:pos="2880"/>
        </w:tabs>
        <w:ind w:left="2880" w:hanging="360"/>
      </w:pPr>
    </w:lvl>
    <w:lvl w:ilvl="4" w:tplc="A8AAEA82">
      <w:start w:val="1"/>
      <w:numFmt w:val="lowerLetter"/>
      <w:lvlText w:val="%5."/>
      <w:lvlJc w:val="left"/>
      <w:pPr>
        <w:tabs>
          <w:tab w:val="num" w:pos="3600"/>
        </w:tabs>
        <w:ind w:left="3600" w:hanging="360"/>
      </w:pPr>
    </w:lvl>
    <w:lvl w:ilvl="5" w:tplc="38600390">
      <w:start w:val="1"/>
      <w:numFmt w:val="lowerRoman"/>
      <w:lvlText w:val="%6."/>
      <w:lvlJc w:val="right"/>
      <w:pPr>
        <w:tabs>
          <w:tab w:val="num" w:pos="4320"/>
        </w:tabs>
        <w:ind w:left="4320" w:hanging="180"/>
      </w:pPr>
    </w:lvl>
    <w:lvl w:ilvl="6" w:tplc="FDC0716E">
      <w:start w:val="1"/>
      <w:numFmt w:val="decimal"/>
      <w:lvlText w:val="%7."/>
      <w:lvlJc w:val="left"/>
      <w:pPr>
        <w:tabs>
          <w:tab w:val="num" w:pos="5040"/>
        </w:tabs>
        <w:ind w:left="5040" w:hanging="360"/>
      </w:pPr>
    </w:lvl>
    <w:lvl w:ilvl="7" w:tplc="0360CB4E">
      <w:start w:val="1"/>
      <w:numFmt w:val="lowerLetter"/>
      <w:lvlText w:val="%8."/>
      <w:lvlJc w:val="left"/>
      <w:pPr>
        <w:tabs>
          <w:tab w:val="num" w:pos="5760"/>
        </w:tabs>
        <w:ind w:left="5760" w:hanging="360"/>
      </w:pPr>
    </w:lvl>
    <w:lvl w:ilvl="8" w:tplc="EA1829F2">
      <w:start w:val="1"/>
      <w:numFmt w:val="lowerRoman"/>
      <w:lvlText w:val="%9."/>
      <w:lvlJc w:val="right"/>
      <w:pPr>
        <w:tabs>
          <w:tab w:val="num" w:pos="6480"/>
        </w:tabs>
        <w:ind w:left="6480" w:hanging="180"/>
      </w:pPr>
    </w:lvl>
  </w:abstractNum>
  <w:abstractNum w:abstractNumId="7" w15:restartNumberingAfterBreak="0">
    <w:nsid w:val="1D561ABE"/>
    <w:multiLevelType w:val="multilevel"/>
    <w:tmpl w:val="FDF2F13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8" w15:restartNumberingAfterBreak="0">
    <w:nsid w:val="21CB1DED"/>
    <w:multiLevelType w:val="hybridMultilevel"/>
    <w:tmpl w:val="9C981006"/>
    <w:lvl w:ilvl="0" w:tplc="37A29370">
      <w:start w:val="1"/>
      <w:numFmt w:val="decimal"/>
      <w:pStyle w:val="3"/>
      <w:lvlText w:val="%1."/>
      <w:lvlJc w:val="left"/>
      <w:pPr>
        <w:tabs>
          <w:tab w:val="num" w:pos="360"/>
        </w:tabs>
        <w:ind w:left="360" w:hanging="360"/>
      </w:pPr>
    </w:lvl>
    <w:lvl w:ilvl="1" w:tplc="C7302540">
      <w:start w:val="1"/>
      <w:numFmt w:val="bullet"/>
      <w:lvlText w:val="o"/>
      <w:lvlJc w:val="left"/>
      <w:pPr>
        <w:ind w:left="1440" w:hanging="360"/>
      </w:pPr>
      <w:rPr>
        <w:rFonts w:ascii="Courier New" w:eastAsia="Courier New" w:hAnsi="Courier New" w:cs="Courier New" w:hint="default"/>
      </w:rPr>
    </w:lvl>
    <w:lvl w:ilvl="2" w:tplc="5544A290">
      <w:start w:val="1"/>
      <w:numFmt w:val="bullet"/>
      <w:lvlText w:val="§"/>
      <w:lvlJc w:val="left"/>
      <w:pPr>
        <w:ind w:left="2160" w:hanging="360"/>
      </w:pPr>
      <w:rPr>
        <w:rFonts w:ascii="Wingdings" w:eastAsia="Wingdings" w:hAnsi="Wingdings" w:cs="Wingdings" w:hint="default"/>
      </w:rPr>
    </w:lvl>
    <w:lvl w:ilvl="3" w:tplc="028AB018">
      <w:start w:val="1"/>
      <w:numFmt w:val="bullet"/>
      <w:lvlText w:val="·"/>
      <w:lvlJc w:val="left"/>
      <w:pPr>
        <w:ind w:left="2880" w:hanging="360"/>
      </w:pPr>
      <w:rPr>
        <w:rFonts w:ascii="Symbol" w:eastAsia="Symbol" w:hAnsi="Symbol" w:cs="Symbol" w:hint="default"/>
      </w:rPr>
    </w:lvl>
    <w:lvl w:ilvl="4" w:tplc="188AB6A4">
      <w:start w:val="1"/>
      <w:numFmt w:val="bullet"/>
      <w:lvlText w:val="o"/>
      <w:lvlJc w:val="left"/>
      <w:pPr>
        <w:ind w:left="3600" w:hanging="360"/>
      </w:pPr>
      <w:rPr>
        <w:rFonts w:ascii="Courier New" w:eastAsia="Courier New" w:hAnsi="Courier New" w:cs="Courier New" w:hint="default"/>
      </w:rPr>
    </w:lvl>
    <w:lvl w:ilvl="5" w:tplc="464C374A">
      <w:start w:val="1"/>
      <w:numFmt w:val="bullet"/>
      <w:lvlText w:val="§"/>
      <w:lvlJc w:val="left"/>
      <w:pPr>
        <w:ind w:left="4320" w:hanging="360"/>
      </w:pPr>
      <w:rPr>
        <w:rFonts w:ascii="Wingdings" w:eastAsia="Wingdings" w:hAnsi="Wingdings" w:cs="Wingdings" w:hint="default"/>
      </w:rPr>
    </w:lvl>
    <w:lvl w:ilvl="6" w:tplc="78F25AE4">
      <w:start w:val="1"/>
      <w:numFmt w:val="bullet"/>
      <w:lvlText w:val="·"/>
      <w:lvlJc w:val="left"/>
      <w:pPr>
        <w:ind w:left="5040" w:hanging="360"/>
      </w:pPr>
      <w:rPr>
        <w:rFonts w:ascii="Symbol" w:eastAsia="Symbol" w:hAnsi="Symbol" w:cs="Symbol" w:hint="default"/>
      </w:rPr>
    </w:lvl>
    <w:lvl w:ilvl="7" w:tplc="3C0889B0">
      <w:start w:val="1"/>
      <w:numFmt w:val="bullet"/>
      <w:lvlText w:val="o"/>
      <w:lvlJc w:val="left"/>
      <w:pPr>
        <w:ind w:left="5760" w:hanging="360"/>
      </w:pPr>
      <w:rPr>
        <w:rFonts w:ascii="Courier New" w:eastAsia="Courier New" w:hAnsi="Courier New" w:cs="Courier New" w:hint="default"/>
      </w:rPr>
    </w:lvl>
    <w:lvl w:ilvl="8" w:tplc="C4406F44">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2C9E70F6"/>
    <w:multiLevelType w:val="multilevel"/>
    <w:tmpl w:val="6D8AC6E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0933DFA"/>
    <w:multiLevelType w:val="multilevel"/>
    <w:tmpl w:val="4DF88D9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900A33"/>
    <w:multiLevelType w:val="hybridMultilevel"/>
    <w:tmpl w:val="147E72E6"/>
    <w:lvl w:ilvl="0" w:tplc="4830DD3C">
      <w:start w:val="12"/>
      <w:numFmt w:val="decimal"/>
      <w:lvlText w:val="%1"/>
      <w:lvlJc w:val="left"/>
      <w:pPr>
        <w:ind w:left="785" w:hanging="360"/>
      </w:pPr>
      <w:rPr>
        <w:rFonts w:hint="default"/>
      </w:rPr>
    </w:lvl>
    <w:lvl w:ilvl="1" w:tplc="F82EAAF4">
      <w:start w:val="1"/>
      <w:numFmt w:val="lowerLetter"/>
      <w:lvlText w:val="%2."/>
      <w:lvlJc w:val="left"/>
      <w:pPr>
        <w:ind w:left="1439" w:hanging="360"/>
      </w:pPr>
    </w:lvl>
    <w:lvl w:ilvl="2" w:tplc="DB861E70">
      <w:start w:val="1"/>
      <w:numFmt w:val="lowerRoman"/>
      <w:lvlText w:val="%3."/>
      <w:lvlJc w:val="right"/>
      <w:pPr>
        <w:ind w:left="2159" w:hanging="180"/>
      </w:pPr>
    </w:lvl>
    <w:lvl w:ilvl="3" w:tplc="052A75E6">
      <w:start w:val="1"/>
      <w:numFmt w:val="decimal"/>
      <w:lvlText w:val="%4."/>
      <w:lvlJc w:val="left"/>
      <w:pPr>
        <w:ind w:left="2879" w:hanging="360"/>
      </w:pPr>
    </w:lvl>
    <w:lvl w:ilvl="4" w:tplc="6B2A9F92">
      <w:start w:val="1"/>
      <w:numFmt w:val="lowerLetter"/>
      <w:lvlText w:val="%5."/>
      <w:lvlJc w:val="left"/>
      <w:pPr>
        <w:ind w:left="3599" w:hanging="360"/>
      </w:pPr>
    </w:lvl>
    <w:lvl w:ilvl="5" w:tplc="0F9C4D6E">
      <w:start w:val="1"/>
      <w:numFmt w:val="lowerRoman"/>
      <w:lvlText w:val="%6."/>
      <w:lvlJc w:val="right"/>
      <w:pPr>
        <w:ind w:left="4319" w:hanging="180"/>
      </w:pPr>
    </w:lvl>
    <w:lvl w:ilvl="6" w:tplc="D1B8F8F8">
      <w:start w:val="1"/>
      <w:numFmt w:val="decimal"/>
      <w:lvlText w:val="%7."/>
      <w:lvlJc w:val="left"/>
      <w:pPr>
        <w:ind w:left="5039" w:hanging="360"/>
      </w:pPr>
    </w:lvl>
    <w:lvl w:ilvl="7" w:tplc="FED83C00">
      <w:start w:val="1"/>
      <w:numFmt w:val="lowerLetter"/>
      <w:lvlText w:val="%8."/>
      <w:lvlJc w:val="left"/>
      <w:pPr>
        <w:ind w:left="5759" w:hanging="360"/>
      </w:pPr>
    </w:lvl>
    <w:lvl w:ilvl="8" w:tplc="29CCC6B8">
      <w:start w:val="1"/>
      <w:numFmt w:val="lowerRoman"/>
      <w:lvlText w:val="%9."/>
      <w:lvlJc w:val="right"/>
      <w:pPr>
        <w:ind w:left="6479" w:hanging="180"/>
      </w:pPr>
    </w:lvl>
  </w:abstractNum>
  <w:abstractNum w:abstractNumId="12" w15:restartNumberingAfterBreak="0">
    <w:nsid w:val="37557A0E"/>
    <w:multiLevelType w:val="hybridMultilevel"/>
    <w:tmpl w:val="7C7ABBE0"/>
    <w:lvl w:ilvl="0" w:tplc="03A63346">
      <w:start w:val="1"/>
      <w:numFmt w:val="decimal"/>
      <w:lvlText w:val="%1."/>
      <w:lvlJc w:val="left"/>
      <w:pPr>
        <w:tabs>
          <w:tab w:val="num" w:pos="720"/>
        </w:tabs>
        <w:ind w:left="720" w:hanging="360"/>
      </w:pPr>
      <w:rPr>
        <w:rFonts w:hint="default"/>
      </w:rPr>
    </w:lvl>
    <w:lvl w:ilvl="1" w:tplc="5EE625EA">
      <w:start w:val="1"/>
      <w:numFmt w:val="lowerLetter"/>
      <w:lvlText w:val="%2."/>
      <w:lvlJc w:val="left"/>
      <w:pPr>
        <w:tabs>
          <w:tab w:val="num" w:pos="1440"/>
        </w:tabs>
        <w:ind w:left="1440" w:hanging="360"/>
      </w:pPr>
    </w:lvl>
    <w:lvl w:ilvl="2" w:tplc="DC16EE7E">
      <w:start w:val="1"/>
      <w:numFmt w:val="lowerRoman"/>
      <w:lvlText w:val="%3."/>
      <w:lvlJc w:val="right"/>
      <w:pPr>
        <w:tabs>
          <w:tab w:val="num" w:pos="2160"/>
        </w:tabs>
        <w:ind w:left="2160" w:hanging="180"/>
      </w:pPr>
    </w:lvl>
    <w:lvl w:ilvl="3" w:tplc="022CCC4C">
      <w:start w:val="1"/>
      <w:numFmt w:val="decimal"/>
      <w:lvlText w:val="%4."/>
      <w:lvlJc w:val="left"/>
      <w:pPr>
        <w:tabs>
          <w:tab w:val="num" w:pos="2880"/>
        </w:tabs>
        <w:ind w:left="2880" w:hanging="360"/>
      </w:pPr>
    </w:lvl>
    <w:lvl w:ilvl="4" w:tplc="22101D10">
      <w:start w:val="1"/>
      <w:numFmt w:val="lowerLetter"/>
      <w:lvlText w:val="%5."/>
      <w:lvlJc w:val="left"/>
      <w:pPr>
        <w:tabs>
          <w:tab w:val="num" w:pos="3600"/>
        </w:tabs>
        <w:ind w:left="3600" w:hanging="360"/>
      </w:pPr>
    </w:lvl>
    <w:lvl w:ilvl="5" w:tplc="50DCA0BA">
      <w:start w:val="1"/>
      <w:numFmt w:val="lowerRoman"/>
      <w:lvlText w:val="%6."/>
      <w:lvlJc w:val="right"/>
      <w:pPr>
        <w:tabs>
          <w:tab w:val="num" w:pos="4320"/>
        </w:tabs>
        <w:ind w:left="4320" w:hanging="180"/>
      </w:pPr>
    </w:lvl>
    <w:lvl w:ilvl="6" w:tplc="A282F02E">
      <w:start w:val="1"/>
      <w:numFmt w:val="decimal"/>
      <w:lvlText w:val="%7."/>
      <w:lvlJc w:val="left"/>
      <w:pPr>
        <w:tabs>
          <w:tab w:val="num" w:pos="5040"/>
        </w:tabs>
        <w:ind w:left="5040" w:hanging="360"/>
      </w:pPr>
    </w:lvl>
    <w:lvl w:ilvl="7" w:tplc="97C860AA">
      <w:start w:val="1"/>
      <w:numFmt w:val="lowerLetter"/>
      <w:lvlText w:val="%8."/>
      <w:lvlJc w:val="left"/>
      <w:pPr>
        <w:tabs>
          <w:tab w:val="num" w:pos="5760"/>
        </w:tabs>
        <w:ind w:left="5760" w:hanging="360"/>
      </w:pPr>
    </w:lvl>
    <w:lvl w:ilvl="8" w:tplc="AEB83464">
      <w:start w:val="1"/>
      <w:numFmt w:val="lowerRoman"/>
      <w:lvlText w:val="%9."/>
      <w:lvlJc w:val="right"/>
      <w:pPr>
        <w:tabs>
          <w:tab w:val="num" w:pos="6480"/>
        </w:tabs>
        <w:ind w:left="6480" w:hanging="180"/>
      </w:pPr>
    </w:lvl>
  </w:abstractNum>
  <w:abstractNum w:abstractNumId="13" w15:restartNumberingAfterBreak="0">
    <w:nsid w:val="39966590"/>
    <w:multiLevelType w:val="hybridMultilevel"/>
    <w:tmpl w:val="140A2252"/>
    <w:lvl w:ilvl="0" w:tplc="18168084">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DE528B92">
      <w:start w:val="1"/>
      <w:numFmt w:val="lowerLetter"/>
      <w:lvlText w:val="%2."/>
      <w:lvlJc w:val="left"/>
      <w:pPr>
        <w:tabs>
          <w:tab w:val="num" w:pos="1440"/>
        </w:tabs>
        <w:ind w:left="1440" w:hanging="360"/>
      </w:pPr>
    </w:lvl>
    <w:lvl w:ilvl="2" w:tplc="F4F86FA8">
      <w:start w:val="1"/>
      <w:numFmt w:val="lowerRoman"/>
      <w:lvlText w:val="%3."/>
      <w:lvlJc w:val="right"/>
      <w:pPr>
        <w:tabs>
          <w:tab w:val="num" w:pos="2160"/>
        </w:tabs>
        <w:ind w:left="2160" w:hanging="180"/>
      </w:pPr>
    </w:lvl>
    <w:lvl w:ilvl="3" w:tplc="1AF6914A">
      <w:start w:val="1"/>
      <w:numFmt w:val="decimal"/>
      <w:lvlText w:val="%4."/>
      <w:lvlJc w:val="left"/>
      <w:pPr>
        <w:tabs>
          <w:tab w:val="num" w:pos="2880"/>
        </w:tabs>
        <w:ind w:left="2880" w:hanging="360"/>
      </w:pPr>
    </w:lvl>
    <w:lvl w:ilvl="4" w:tplc="2BF49A20">
      <w:start w:val="1"/>
      <w:numFmt w:val="lowerLetter"/>
      <w:lvlText w:val="%5."/>
      <w:lvlJc w:val="left"/>
      <w:pPr>
        <w:tabs>
          <w:tab w:val="num" w:pos="3600"/>
        </w:tabs>
        <w:ind w:left="3600" w:hanging="360"/>
      </w:pPr>
    </w:lvl>
    <w:lvl w:ilvl="5" w:tplc="2AD6D2AE">
      <w:start w:val="1"/>
      <w:numFmt w:val="lowerRoman"/>
      <w:lvlText w:val="%6."/>
      <w:lvlJc w:val="right"/>
      <w:pPr>
        <w:tabs>
          <w:tab w:val="num" w:pos="4320"/>
        </w:tabs>
        <w:ind w:left="4320" w:hanging="180"/>
      </w:pPr>
    </w:lvl>
    <w:lvl w:ilvl="6" w:tplc="F74CA40E">
      <w:start w:val="1"/>
      <w:numFmt w:val="decimal"/>
      <w:lvlText w:val="%7."/>
      <w:lvlJc w:val="left"/>
      <w:pPr>
        <w:tabs>
          <w:tab w:val="num" w:pos="5040"/>
        </w:tabs>
        <w:ind w:left="5040" w:hanging="360"/>
      </w:pPr>
    </w:lvl>
    <w:lvl w:ilvl="7" w:tplc="1FC8B80C">
      <w:start w:val="1"/>
      <w:numFmt w:val="lowerLetter"/>
      <w:lvlText w:val="%8."/>
      <w:lvlJc w:val="left"/>
      <w:pPr>
        <w:tabs>
          <w:tab w:val="num" w:pos="5760"/>
        </w:tabs>
        <w:ind w:left="5760" w:hanging="360"/>
      </w:pPr>
    </w:lvl>
    <w:lvl w:ilvl="8" w:tplc="377015E6">
      <w:start w:val="1"/>
      <w:numFmt w:val="lowerRoman"/>
      <w:lvlText w:val="%9."/>
      <w:lvlJc w:val="right"/>
      <w:pPr>
        <w:tabs>
          <w:tab w:val="num" w:pos="6480"/>
        </w:tabs>
        <w:ind w:left="6480" w:hanging="180"/>
      </w:pPr>
    </w:lvl>
  </w:abstractNum>
  <w:abstractNum w:abstractNumId="14" w15:restartNumberingAfterBreak="0">
    <w:nsid w:val="3E020EFE"/>
    <w:multiLevelType w:val="hybridMultilevel"/>
    <w:tmpl w:val="8ED609FE"/>
    <w:lvl w:ilvl="0" w:tplc="B6DEF1BA">
      <w:start w:val="1"/>
      <w:numFmt w:val="russianLower"/>
      <w:lvlText w:val="%1)"/>
      <w:lvlJc w:val="left"/>
      <w:pPr>
        <w:ind w:left="720" w:hanging="360"/>
      </w:pPr>
      <w:rPr>
        <w:rFonts w:cs="Times New Roman" w:hint="default"/>
      </w:rPr>
    </w:lvl>
    <w:lvl w:ilvl="1" w:tplc="02340608">
      <w:start w:val="1"/>
      <w:numFmt w:val="bullet"/>
      <w:lvlText w:val=""/>
      <w:lvlJc w:val="left"/>
      <w:pPr>
        <w:ind w:left="1440" w:hanging="360"/>
      </w:pPr>
      <w:rPr>
        <w:rFonts w:ascii="Symbol" w:hAnsi="Symbol" w:hint="default"/>
      </w:rPr>
    </w:lvl>
    <w:lvl w:ilvl="2" w:tplc="B9DCBAC4">
      <w:start w:val="1"/>
      <w:numFmt w:val="lowerRoman"/>
      <w:lvlText w:val="%3."/>
      <w:lvlJc w:val="right"/>
      <w:pPr>
        <w:ind w:left="2160" w:hanging="180"/>
      </w:pPr>
    </w:lvl>
    <w:lvl w:ilvl="3" w:tplc="7F0C9556">
      <w:start w:val="1"/>
      <w:numFmt w:val="decimal"/>
      <w:lvlText w:val="%4."/>
      <w:lvlJc w:val="left"/>
      <w:pPr>
        <w:ind w:left="2880" w:hanging="360"/>
      </w:pPr>
    </w:lvl>
    <w:lvl w:ilvl="4" w:tplc="95D8E978">
      <w:start w:val="1"/>
      <w:numFmt w:val="lowerLetter"/>
      <w:lvlText w:val="%5."/>
      <w:lvlJc w:val="left"/>
      <w:pPr>
        <w:ind w:left="3600" w:hanging="360"/>
      </w:pPr>
    </w:lvl>
    <w:lvl w:ilvl="5" w:tplc="2A2C6268">
      <w:start w:val="1"/>
      <w:numFmt w:val="lowerRoman"/>
      <w:lvlText w:val="%6."/>
      <w:lvlJc w:val="right"/>
      <w:pPr>
        <w:ind w:left="4320" w:hanging="180"/>
      </w:pPr>
    </w:lvl>
    <w:lvl w:ilvl="6" w:tplc="9F84213C">
      <w:start w:val="1"/>
      <w:numFmt w:val="decimal"/>
      <w:lvlText w:val="%7."/>
      <w:lvlJc w:val="left"/>
      <w:pPr>
        <w:ind w:left="5040" w:hanging="360"/>
      </w:pPr>
    </w:lvl>
    <w:lvl w:ilvl="7" w:tplc="3CECB54A">
      <w:start w:val="1"/>
      <w:numFmt w:val="lowerLetter"/>
      <w:lvlText w:val="%8."/>
      <w:lvlJc w:val="left"/>
      <w:pPr>
        <w:ind w:left="5760" w:hanging="360"/>
      </w:pPr>
    </w:lvl>
    <w:lvl w:ilvl="8" w:tplc="81B80B68">
      <w:start w:val="1"/>
      <w:numFmt w:val="lowerRoman"/>
      <w:lvlText w:val="%9."/>
      <w:lvlJc w:val="right"/>
      <w:pPr>
        <w:ind w:left="6480" w:hanging="180"/>
      </w:pPr>
    </w:lvl>
  </w:abstractNum>
  <w:abstractNum w:abstractNumId="15" w15:restartNumberingAfterBreak="0">
    <w:nsid w:val="3EE342EC"/>
    <w:multiLevelType w:val="multilevel"/>
    <w:tmpl w:val="25407798"/>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40A77D3B"/>
    <w:multiLevelType w:val="hybridMultilevel"/>
    <w:tmpl w:val="16AACC8C"/>
    <w:lvl w:ilvl="0" w:tplc="BCAA5358">
      <w:start w:val="1"/>
      <w:numFmt w:val="russianLower"/>
      <w:lvlText w:val="%1)"/>
      <w:lvlJc w:val="left"/>
      <w:pPr>
        <w:ind w:left="1429" w:hanging="360"/>
      </w:pPr>
      <w:rPr>
        <w:rFonts w:cs="Times New Roman" w:hint="default"/>
      </w:rPr>
    </w:lvl>
    <w:lvl w:ilvl="1" w:tplc="C5BE97C2">
      <w:start w:val="1"/>
      <w:numFmt w:val="lowerLetter"/>
      <w:lvlText w:val="%2."/>
      <w:lvlJc w:val="left"/>
      <w:pPr>
        <w:ind w:left="2149" w:hanging="360"/>
      </w:pPr>
    </w:lvl>
    <w:lvl w:ilvl="2" w:tplc="8EB40F68">
      <w:start w:val="1"/>
      <w:numFmt w:val="lowerRoman"/>
      <w:lvlText w:val="%3."/>
      <w:lvlJc w:val="right"/>
      <w:pPr>
        <w:ind w:left="2869" w:hanging="180"/>
      </w:pPr>
    </w:lvl>
    <w:lvl w:ilvl="3" w:tplc="89DA08DA">
      <w:start w:val="1"/>
      <w:numFmt w:val="decimal"/>
      <w:lvlText w:val="%4."/>
      <w:lvlJc w:val="left"/>
      <w:pPr>
        <w:ind w:left="3589" w:hanging="360"/>
      </w:pPr>
    </w:lvl>
    <w:lvl w:ilvl="4" w:tplc="E5A8F764">
      <w:start w:val="1"/>
      <w:numFmt w:val="lowerLetter"/>
      <w:lvlText w:val="%5."/>
      <w:lvlJc w:val="left"/>
      <w:pPr>
        <w:ind w:left="4309" w:hanging="360"/>
      </w:pPr>
    </w:lvl>
    <w:lvl w:ilvl="5" w:tplc="58368DDE">
      <w:start w:val="1"/>
      <w:numFmt w:val="lowerRoman"/>
      <w:lvlText w:val="%6."/>
      <w:lvlJc w:val="right"/>
      <w:pPr>
        <w:ind w:left="5029" w:hanging="180"/>
      </w:pPr>
    </w:lvl>
    <w:lvl w:ilvl="6" w:tplc="0712A72C">
      <w:start w:val="1"/>
      <w:numFmt w:val="decimal"/>
      <w:lvlText w:val="%7."/>
      <w:lvlJc w:val="left"/>
      <w:pPr>
        <w:ind w:left="5749" w:hanging="360"/>
      </w:pPr>
    </w:lvl>
    <w:lvl w:ilvl="7" w:tplc="B96A8730">
      <w:start w:val="1"/>
      <w:numFmt w:val="lowerLetter"/>
      <w:lvlText w:val="%8."/>
      <w:lvlJc w:val="left"/>
      <w:pPr>
        <w:ind w:left="6469" w:hanging="360"/>
      </w:pPr>
    </w:lvl>
    <w:lvl w:ilvl="8" w:tplc="D9E01F1A">
      <w:start w:val="1"/>
      <w:numFmt w:val="lowerRoman"/>
      <w:lvlText w:val="%9."/>
      <w:lvlJc w:val="right"/>
      <w:pPr>
        <w:ind w:left="7189" w:hanging="180"/>
      </w:pPr>
    </w:lvl>
  </w:abstractNum>
  <w:abstractNum w:abstractNumId="17" w15:restartNumberingAfterBreak="0">
    <w:nsid w:val="44B47439"/>
    <w:multiLevelType w:val="hybridMultilevel"/>
    <w:tmpl w:val="1A4C3BB0"/>
    <w:lvl w:ilvl="0" w:tplc="1B2232D2">
      <w:start w:val="1"/>
      <w:numFmt w:val="bullet"/>
      <w:lvlText w:val="­"/>
      <w:lvlJc w:val="left"/>
      <w:pPr>
        <w:ind w:left="720" w:hanging="360"/>
      </w:pPr>
      <w:rPr>
        <w:rFonts w:ascii="Courier New" w:hAnsi="Courier New" w:cs="Courier New" w:hint="default"/>
      </w:rPr>
    </w:lvl>
    <w:lvl w:ilvl="1" w:tplc="3008EF90">
      <w:start w:val="1"/>
      <w:numFmt w:val="bullet"/>
      <w:lvlText w:val="o"/>
      <w:lvlJc w:val="left"/>
      <w:pPr>
        <w:ind w:left="1440" w:hanging="360"/>
      </w:pPr>
      <w:rPr>
        <w:rFonts w:ascii="Courier New" w:hAnsi="Courier New" w:cs="Courier New" w:hint="default"/>
      </w:rPr>
    </w:lvl>
    <w:lvl w:ilvl="2" w:tplc="24D0A51C">
      <w:start w:val="1"/>
      <w:numFmt w:val="bullet"/>
      <w:lvlText w:val=""/>
      <w:lvlJc w:val="left"/>
      <w:pPr>
        <w:ind w:left="2160" w:hanging="360"/>
      </w:pPr>
      <w:rPr>
        <w:rFonts w:ascii="Wingdings" w:hAnsi="Wingdings" w:hint="default"/>
      </w:rPr>
    </w:lvl>
    <w:lvl w:ilvl="3" w:tplc="A1DC1EE4">
      <w:start w:val="1"/>
      <w:numFmt w:val="bullet"/>
      <w:lvlText w:val=""/>
      <w:lvlJc w:val="left"/>
      <w:pPr>
        <w:ind w:left="2880" w:hanging="360"/>
      </w:pPr>
      <w:rPr>
        <w:rFonts w:ascii="Symbol" w:hAnsi="Symbol" w:hint="default"/>
      </w:rPr>
    </w:lvl>
    <w:lvl w:ilvl="4" w:tplc="8CA64390">
      <w:start w:val="1"/>
      <w:numFmt w:val="bullet"/>
      <w:lvlText w:val="o"/>
      <w:lvlJc w:val="left"/>
      <w:pPr>
        <w:ind w:left="3600" w:hanging="360"/>
      </w:pPr>
      <w:rPr>
        <w:rFonts w:ascii="Courier New" w:hAnsi="Courier New" w:cs="Courier New" w:hint="default"/>
      </w:rPr>
    </w:lvl>
    <w:lvl w:ilvl="5" w:tplc="64EC0ABC">
      <w:start w:val="1"/>
      <w:numFmt w:val="bullet"/>
      <w:lvlText w:val=""/>
      <w:lvlJc w:val="left"/>
      <w:pPr>
        <w:ind w:left="4320" w:hanging="360"/>
      </w:pPr>
      <w:rPr>
        <w:rFonts w:ascii="Wingdings" w:hAnsi="Wingdings" w:hint="default"/>
      </w:rPr>
    </w:lvl>
    <w:lvl w:ilvl="6" w:tplc="0E2AA0B8">
      <w:start w:val="1"/>
      <w:numFmt w:val="bullet"/>
      <w:lvlText w:val=""/>
      <w:lvlJc w:val="left"/>
      <w:pPr>
        <w:ind w:left="5040" w:hanging="360"/>
      </w:pPr>
      <w:rPr>
        <w:rFonts w:ascii="Symbol" w:hAnsi="Symbol" w:hint="default"/>
      </w:rPr>
    </w:lvl>
    <w:lvl w:ilvl="7" w:tplc="4B6030AC">
      <w:start w:val="1"/>
      <w:numFmt w:val="bullet"/>
      <w:lvlText w:val="o"/>
      <w:lvlJc w:val="left"/>
      <w:pPr>
        <w:ind w:left="5760" w:hanging="360"/>
      </w:pPr>
      <w:rPr>
        <w:rFonts w:ascii="Courier New" w:hAnsi="Courier New" w:cs="Courier New" w:hint="default"/>
      </w:rPr>
    </w:lvl>
    <w:lvl w:ilvl="8" w:tplc="B3BE05B4">
      <w:start w:val="1"/>
      <w:numFmt w:val="bullet"/>
      <w:lvlText w:val=""/>
      <w:lvlJc w:val="left"/>
      <w:pPr>
        <w:ind w:left="6480" w:hanging="360"/>
      </w:pPr>
      <w:rPr>
        <w:rFonts w:ascii="Wingdings" w:hAnsi="Wingdings" w:hint="default"/>
      </w:rPr>
    </w:lvl>
  </w:abstractNum>
  <w:abstractNum w:abstractNumId="18" w15:restartNumberingAfterBreak="0">
    <w:nsid w:val="44BA4BA0"/>
    <w:multiLevelType w:val="hybridMultilevel"/>
    <w:tmpl w:val="131C7B14"/>
    <w:lvl w:ilvl="0" w:tplc="298431CE">
      <w:start w:val="1"/>
      <w:numFmt w:val="decimal"/>
      <w:lvlText w:val="%1."/>
      <w:lvlJc w:val="left"/>
      <w:pPr>
        <w:tabs>
          <w:tab w:val="num" w:pos="1260"/>
        </w:tabs>
        <w:ind w:left="1260" w:hanging="360"/>
      </w:pPr>
      <w:rPr>
        <w:rFonts w:hint="default"/>
      </w:rPr>
    </w:lvl>
    <w:lvl w:ilvl="1" w:tplc="1FD4694A">
      <w:start w:val="1"/>
      <w:numFmt w:val="lowerLetter"/>
      <w:lvlText w:val="%2."/>
      <w:lvlJc w:val="left"/>
      <w:pPr>
        <w:tabs>
          <w:tab w:val="num" w:pos="1980"/>
        </w:tabs>
        <w:ind w:left="1980" w:hanging="360"/>
      </w:pPr>
    </w:lvl>
    <w:lvl w:ilvl="2" w:tplc="AFDE807C">
      <w:start w:val="1"/>
      <w:numFmt w:val="lowerRoman"/>
      <w:lvlText w:val="%3."/>
      <w:lvlJc w:val="right"/>
      <w:pPr>
        <w:tabs>
          <w:tab w:val="num" w:pos="2700"/>
        </w:tabs>
        <w:ind w:left="2700" w:hanging="180"/>
      </w:pPr>
    </w:lvl>
    <w:lvl w:ilvl="3" w:tplc="7EC4C396">
      <w:start w:val="1"/>
      <w:numFmt w:val="decimal"/>
      <w:lvlText w:val="%4."/>
      <w:lvlJc w:val="left"/>
      <w:pPr>
        <w:tabs>
          <w:tab w:val="num" w:pos="3420"/>
        </w:tabs>
        <w:ind w:left="3420" w:hanging="360"/>
      </w:pPr>
    </w:lvl>
    <w:lvl w:ilvl="4" w:tplc="038ED6F2">
      <w:start w:val="1"/>
      <w:numFmt w:val="lowerLetter"/>
      <w:lvlText w:val="%5."/>
      <w:lvlJc w:val="left"/>
      <w:pPr>
        <w:tabs>
          <w:tab w:val="num" w:pos="4140"/>
        </w:tabs>
        <w:ind w:left="4140" w:hanging="360"/>
      </w:pPr>
    </w:lvl>
    <w:lvl w:ilvl="5" w:tplc="AB707BC4">
      <w:start w:val="1"/>
      <w:numFmt w:val="lowerRoman"/>
      <w:lvlText w:val="%6."/>
      <w:lvlJc w:val="right"/>
      <w:pPr>
        <w:tabs>
          <w:tab w:val="num" w:pos="4860"/>
        </w:tabs>
        <w:ind w:left="4860" w:hanging="180"/>
      </w:pPr>
    </w:lvl>
    <w:lvl w:ilvl="6" w:tplc="A2F4FF8E">
      <w:start w:val="1"/>
      <w:numFmt w:val="decimal"/>
      <w:lvlText w:val="%7."/>
      <w:lvlJc w:val="left"/>
      <w:pPr>
        <w:tabs>
          <w:tab w:val="num" w:pos="5580"/>
        </w:tabs>
        <w:ind w:left="5580" w:hanging="360"/>
      </w:pPr>
    </w:lvl>
    <w:lvl w:ilvl="7" w:tplc="8DC0800C">
      <w:start w:val="1"/>
      <w:numFmt w:val="lowerLetter"/>
      <w:lvlText w:val="%8."/>
      <w:lvlJc w:val="left"/>
      <w:pPr>
        <w:tabs>
          <w:tab w:val="num" w:pos="6300"/>
        </w:tabs>
        <w:ind w:left="6300" w:hanging="360"/>
      </w:pPr>
    </w:lvl>
    <w:lvl w:ilvl="8" w:tplc="DADA59D6">
      <w:start w:val="1"/>
      <w:numFmt w:val="lowerRoman"/>
      <w:lvlText w:val="%9."/>
      <w:lvlJc w:val="right"/>
      <w:pPr>
        <w:tabs>
          <w:tab w:val="num" w:pos="7020"/>
        </w:tabs>
        <w:ind w:left="7020" w:hanging="180"/>
      </w:pPr>
    </w:lvl>
  </w:abstractNum>
  <w:abstractNum w:abstractNumId="19" w15:restartNumberingAfterBreak="0">
    <w:nsid w:val="48594A02"/>
    <w:multiLevelType w:val="hybridMultilevel"/>
    <w:tmpl w:val="E1E25A38"/>
    <w:lvl w:ilvl="0" w:tplc="95708694">
      <w:start w:val="1"/>
      <w:numFmt w:val="russianLower"/>
      <w:lvlText w:val="%1)"/>
      <w:lvlJc w:val="left"/>
      <w:pPr>
        <w:ind w:left="1440" w:hanging="360"/>
      </w:pPr>
      <w:rPr>
        <w:rFonts w:cs="Times New Roman" w:hint="default"/>
      </w:rPr>
    </w:lvl>
    <w:lvl w:ilvl="1" w:tplc="779C20B0">
      <w:start w:val="1"/>
      <w:numFmt w:val="lowerLetter"/>
      <w:lvlText w:val="%2."/>
      <w:lvlJc w:val="left"/>
      <w:pPr>
        <w:ind w:left="2160" w:hanging="360"/>
      </w:pPr>
    </w:lvl>
    <w:lvl w:ilvl="2" w:tplc="7EF62B74">
      <w:start w:val="1"/>
      <w:numFmt w:val="lowerRoman"/>
      <w:lvlText w:val="%3."/>
      <w:lvlJc w:val="right"/>
      <w:pPr>
        <w:ind w:left="2880" w:hanging="180"/>
      </w:pPr>
    </w:lvl>
    <w:lvl w:ilvl="3" w:tplc="76C84380">
      <w:start w:val="1"/>
      <w:numFmt w:val="decimal"/>
      <w:lvlText w:val="%4."/>
      <w:lvlJc w:val="left"/>
      <w:pPr>
        <w:ind w:left="3600" w:hanging="360"/>
      </w:pPr>
    </w:lvl>
    <w:lvl w:ilvl="4" w:tplc="10DE72AE">
      <w:start w:val="1"/>
      <w:numFmt w:val="lowerLetter"/>
      <w:lvlText w:val="%5."/>
      <w:lvlJc w:val="left"/>
      <w:pPr>
        <w:ind w:left="4320" w:hanging="360"/>
      </w:pPr>
    </w:lvl>
    <w:lvl w:ilvl="5" w:tplc="0F8005C8">
      <w:start w:val="1"/>
      <w:numFmt w:val="lowerRoman"/>
      <w:lvlText w:val="%6."/>
      <w:lvlJc w:val="right"/>
      <w:pPr>
        <w:ind w:left="5040" w:hanging="180"/>
      </w:pPr>
    </w:lvl>
    <w:lvl w:ilvl="6" w:tplc="2C32E094">
      <w:start w:val="1"/>
      <w:numFmt w:val="decimal"/>
      <w:lvlText w:val="%7."/>
      <w:lvlJc w:val="left"/>
      <w:pPr>
        <w:ind w:left="5760" w:hanging="360"/>
      </w:pPr>
    </w:lvl>
    <w:lvl w:ilvl="7" w:tplc="3BE64894">
      <w:start w:val="1"/>
      <w:numFmt w:val="lowerLetter"/>
      <w:lvlText w:val="%8."/>
      <w:lvlJc w:val="left"/>
      <w:pPr>
        <w:ind w:left="6480" w:hanging="360"/>
      </w:pPr>
    </w:lvl>
    <w:lvl w:ilvl="8" w:tplc="A378DE8A">
      <w:start w:val="1"/>
      <w:numFmt w:val="lowerRoman"/>
      <w:lvlText w:val="%9."/>
      <w:lvlJc w:val="right"/>
      <w:pPr>
        <w:ind w:left="7200" w:hanging="180"/>
      </w:pPr>
    </w:lvl>
  </w:abstractNum>
  <w:abstractNum w:abstractNumId="20" w15:restartNumberingAfterBreak="0">
    <w:nsid w:val="4AE2019D"/>
    <w:multiLevelType w:val="multilevel"/>
    <w:tmpl w:val="9834794A"/>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1" w15:restartNumberingAfterBreak="0">
    <w:nsid w:val="4C4A0669"/>
    <w:multiLevelType w:val="hybridMultilevel"/>
    <w:tmpl w:val="2754363E"/>
    <w:lvl w:ilvl="0" w:tplc="612A045E">
      <w:start w:val="1"/>
      <w:numFmt w:val="decimal"/>
      <w:lvlText w:val="%1."/>
      <w:lvlJc w:val="left"/>
      <w:pPr>
        <w:ind w:left="709" w:hanging="675"/>
      </w:pPr>
      <w:rPr>
        <w:rFonts w:hint="default"/>
      </w:rPr>
    </w:lvl>
    <w:lvl w:ilvl="1" w:tplc="D256E4C0">
      <w:start w:val="1"/>
      <w:numFmt w:val="lowerLetter"/>
      <w:lvlText w:val="%2."/>
      <w:lvlJc w:val="left"/>
      <w:pPr>
        <w:ind w:left="1114" w:hanging="360"/>
      </w:pPr>
    </w:lvl>
    <w:lvl w:ilvl="2" w:tplc="317A97C2">
      <w:start w:val="1"/>
      <w:numFmt w:val="lowerRoman"/>
      <w:lvlText w:val="%3."/>
      <w:lvlJc w:val="right"/>
      <w:pPr>
        <w:ind w:left="1834" w:hanging="180"/>
      </w:pPr>
    </w:lvl>
    <w:lvl w:ilvl="3" w:tplc="9566E186">
      <w:start w:val="1"/>
      <w:numFmt w:val="decimal"/>
      <w:lvlText w:val="%4."/>
      <w:lvlJc w:val="left"/>
      <w:pPr>
        <w:ind w:left="2554" w:hanging="360"/>
      </w:pPr>
    </w:lvl>
    <w:lvl w:ilvl="4" w:tplc="6706EC58">
      <w:start w:val="1"/>
      <w:numFmt w:val="lowerLetter"/>
      <w:lvlText w:val="%5."/>
      <w:lvlJc w:val="left"/>
      <w:pPr>
        <w:ind w:left="3274" w:hanging="360"/>
      </w:pPr>
    </w:lvl>
    <w:lvl w:ilvl="5" w:tplc="9D3A5908">
      <w:start w:val="1"/>
      <w:numFmt w:val="lowerRoman"/>
      <w:lvlText w:val="%6."/>
      <w:lvlJc w:val="right"/>
      <w:pPr>
        <w:ind w:left="3994" w:hanging="180"/>
      </w:pPr>
    </w:lvl>
    <w:lvl w:ilvl="6" w:tplc="20EC6038">
      <w:start w:val="1"/>
      <w:numFmt w:val="decimal"/>
      <w:lvlText w:val="%7."/>
      <w:lvlJc w:val="left"/>
      <w:pPr>
        <w:ind w:left="4714" w:hanging="360"/>
      </w:pPr>
    </w:lvl>
    <w:lvl w:ilvl="7" w:tplc="C076EAA6">
      <w:start w:val="1"/>
      <w:numFmt w:val="lowerLetter"/>
      <w:lvlText w:val="%8."/>
      <w:lvlJc w:val="left"/>
      <w:pPr>
        <w:ind w:left="5434" w:hanging="360"/>
      </w:pPr>
    </w:lvl>
    <w:lvl w:ilvl="8" w:tplc="8F564894">
      <w:start w:val="1"/>
      <w:numFmt w:val="lowerRoman"/>
      <w:lvlText w:val="%9."/>
      <w:lvlJc w:val="right"/>
      <w:pPr>
        <w:ind w:left="6154" w:hanging="180"/>
      </w:pPr>
    </w:lvl>
  </w:abstractNum>
  <w:abstractNum w:abstractNumId="22" w15:restartNumberingAfterBreak="0">
    <w:nsid w:val="4D3F24EE"/>
    <w:multiLevelType w:val="multilevel"/>
    <w:tmpl w:val="AD74AB10"/>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56B70230"/>
    <w:multiLevelType w:val="hybridMultilevel"/>
    <w:tmpl w:val="1220BB08"/>
    <w:lvl w:ilvl="0" w:tplc="D41CC348">
      <w:start w:val="1"/>
      <w:numFmt w:val="russianLower"/>
      <w:lvlText w:val="%1)"/>
      <w:lvlJc w:val="left"/>
      <w:pPr>
        <w:ind w:left="720" w:hanging="360"/>
      </w:pPr>
      <w:rPr>
        <w:rFonts w:cs="Times New Roman" w:hint="default"/>
      </w:rPr>
    </w:lvl>
    <w:lvl w:ilvl="1" w:tplc="5C64D4BE">
      <w:start w:val="1"/>
      <w:numFmt w:val="lowerLetter"/>
      <w:lvlText w:val="%2."/>
      <w:lvlJc w:val="left"/>
      <w:pPr>
        <w:ind w:left="1440" w:hanging="360"/>
      </w:pPr>
    </w:lvl>
    <w:lvl w:ilvl="2" w:tplc="3F807486">
      <w:start w:val="1"/>
      <w:numFmt w:val="lowerRoman"/>
      <w:lvlText w:val="%3."/>
      <w:lvlJc w:val="right"/>
      <w:pPr>
        <w:ind w:left="2160" w:hanging="180"/>
      </w:pPr>
    </w:lvl>
    <w:lvl w:ilvl="3" w:tplc="ABA67084">
      <w:start w:val="1"/>
      <w:numFmt w:val="decimal"/>
      <w:lvlText w:val="%4."/>
      <w:lvlJc w:val="left"/>
      <w:pPr>
        <w:ind w:left="2880" w:hanging="360"/>
      </w:pPr>
    </w:lvl>
    <w:lvl w:ilvl="4" w:tplc="E21CE6DC">
      <w:start w:val="1"/>
      <w:numFmt w:val="lowerLetter"/>
      <w:lvlText w:val="%5."/>
      <w:lvlJc w:val="left"/>
      <w:pPr>
        <w:ind w:left="3600" w:hanging="360"/>
      </w:pPr>
    </w:lvl>
    <w:lvl w:ilvl="5" w:tplc="28D4A79E">
      <w:start w:val="1"/>
      <w:numFmt w:val="lowerRoman"/>
      <w:lvlText w:val="%6."/>
      <w:lvlJc w:val="right"/>
      <w:pPr>
        <w:ind w:left="4320" w:hanging="180"/>
      </w:pPr>
    </w:lvl>
    <w:lvl w:ilvl="6" w:tplc="D01A34A2">
      <w:start w:val="1"/>
      <w:numFmt w:val="decimal"/>
      <w:lvlText w:val="%7."/>
      <w:lvlJc w:val="left"/>
      <w:pPr>
        <w:ind w:left="5040" w:hanging="360"/>
      </w:pPr>
    </w:lvl>
    <w:lvl w:ilvl="7" w:tplc="851C06BA">
      <w:start w:val="1"/>
      <w:numFmt w:val="lowerLetter"/>
      <w:lvlText w:val="%8."/>
      <w:lvlJc w:val="left"/>
      <w:pPr>
        <w:ind w:left="5760" w:hanging="360"/>
      </w:pPr>
    </w:lvl>
    <w:lvl w:ilvl="8" w:tplc="840C281A">
      <w:start w:val="1"/>
      <w:numFmt w:val="lowerRoman"/>
      <w:lvlText w:val="%9."/>
      <w:lvlJc w:val="right"/>
      <w:pPr>
        <w:ind w:left="6480" w:hanging="180"/>
      </w:pPr>
    </w:lvl>
  </w:abstractNum>
  <w:abstractNum w:abstractNumId="24" w15:restartNumberingAfterBreak="0">
    <w:nsid w:val="57CD1CAA"/>
    <w:multiLevelType w:val="hybridMultilevel"/>
    <w:tmpl w:val="C7DCE854"/>
    <w:lvl w:ilvl="0" w:tplc="95E287A4">
      <w:start w:val="1"/>
      <w:numFmt w:val="russianLower"/>
      <w:lvlText w:val="%1)"/>
      <w:lvlJc w:val="left"/>
      <w:pPr>
        <w:ind w:left="720" w:hanging="360"/>
      </w:pPr>
      <w:rPr>
        <w:rFonts w:cs="Times New Roman" w:hint="default"/>
      </w:rPr>
    </w:lvl>
    <w:lvl w:ilvl="1" w:tplc="2FFA14CE">
      <w:start w:val="1"/>
      <w:numFmt w:val="lowerLetter"/>
      <w:lvlText w:val="%2."/>
      <w:lvlJc w:val="left"/>
      <w:pPr>
        <w:ind w:left="1440" w:hanging="360"/>
      </w:pPr>
    </w:lvl>
    <w:lvl w:ilvl="2" w:tplc="86BE8E7A">
      <w:start w:val="1"/>
      <w:numFmt w:val="lowerRoman"/>
      <w:lvlText w:val="%3."/>
      <w:lvlJc w:val="right"/>
      <w:pPr>
        <w:ind w:left="2160" w:hanging="180"/>
      </w:pPr>
    </w:lvl>
    <w:lvl w:ilvl="3" w:tplc="43C2FA86">
      <w:start w:val="1"/>
      <w:numFmt w:val="decimal"/>
      <w:lvlText w:val="%4."/>
      <w:lvlJc w:val="left"/>
      <w:pPr>
        <w:ind w:left="2880" w:hanging="360"/>
      </w:pPr>
    </w:lvl>
    <w:lvl w:ilvl="4" w:tplc="73F4CE34">
      <w:start w:val="1"/>
      <w:numFmt w:val="lowerLetter"/>
      <w:lvlText w:val="%5."/>
      <w:lvlJc w:val="left"/>
      <w:pPr>
        <w:ind w:left="3600" w:hanging="360"/>
      </w:pPr>
    </w:lvl>
    <w:lvl w:ilvl="5" w:tplc="543CE68A">
      <w:start w:val="1"/>
      <w:numFmt w:val="lowerRoman"/>
      <w:lvlText w:val="%6."/>
      <w:lvlJc w:val="right"/>
      <w:pPr>
        <w:ind w:left="4320" w:hanging="180"/>
      </w:pPr>
    </w:lvl>
    <w:lvl w:ilvl="6" w:tplc="F912B4E8">
      <w:start w:val="1"/>
      <w:numFmt w:val="decimal"/>
      <w:lvlText w:val="%7."/>
      <w:lvlJc w:val="left"/>
      <w:pPr>
        <w:ind w:left="5040" w:hanging="360"/>
      </w:pPr>
    </w:lvl>
    <w:lvl w:ilvl="7" w:tplc="B096E558">
      <w:start w:val="1"/>
      <w:numFmt w:val="lowerLetter"/>
      <w:lvlText w:val="%8."/>
      <w:lvlJc w:val="left"/>
      <w:pPr>
        <w:ind w:left="5760" w:hanging="360"/>
      </w:pPr>
    </w:lvl>
    <w:lvl w:ilvl="8" w:tplc="EECA64FE">
      <w:start w:val="1"/>
      <w:numFmt w:val="lowerRoman"/>
      <w:lvlText w:val="%9."/>
      <w:lvlJc w:val="right"/>
      <w:pPr>
        <w:ind w:left="6480" w:hanging="180"/>
      </w:pPr>
    </w:lvl>
  </w:abstractNum>
  <w:abstractNum w:abstractNumId="25" w15:restartNumberingAfterBreak="0">
    <w:nsid w:val="5F9400B3"/>
    <w:multiLevelType w:val="hybridMultilevel"/>
    <w:tmpl w:val="1EE6B714"/>
    <w:lvl w:ilvl="0" w:tplc="2E060F24">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2CB2F59C">
      <w:start w:val="1"/>
      <w:numFmt w:val="lowerLetter"/>
      <w:lvlText w:val="%2)"/>
      <w:lvlJc w:val="left"/>
      <w:pPr>
        <w:tabs>
          <w:tab w:val="num" w:pos="1429"/>
        </w:tabs>
        <w:ind w:left="1429" w:hanging="360"/>
      </w:pPr>
      <w:rPr>
        <w:rFonts w:hint="default"/>
      </w:rPr>
    </w:lvl>
    <w:lvl w:ilvl="2" w:tplc="00340700">
      <w:start w:val="1"/>
      <w:numFmt w:val="lowerRoman"/>
      <w:lvlText w:val="%3)"/>
      <w:lvlJc w:val="left"/>
      <w:pPr>
        <w:tabs>
          <w:tab w:val="num" w:pos="1789"/>
        </w:tabs>
        <w:ind w:left="1789" w:hanging="360"/>
      </w:pPr>
      <w:rPr>
        <w:rFonts w:hint="default"/>
      </w:rPr>
    </w:lvl>
    <w:lvl w:ilvl="3" w:tplc="0234C344">
      <w:start w:val="1"/>
      <w:numFmt w:val="decimal"/>
      <w:lvlText w:val="(%4)"/>
      <w:lvlJc w:val="left"/>
      <w:pPr>
        <w:tabs>
          <w:tab w:val="num" w:pos="2149"/>
        </w:tabs>
        <w:ind w:left="2149" w:hanging="360"/>
      </w:pPr>
      <w:rPr>
        <w:rFonts w:hint="default"/>
      </w:rPr>
    </w:lvl>
    <w:lvl w:ilvl="4" w:tplc="BB86A674">
      <w:start w:val="1"/>
      <w:numFmt w:val="lowerLetter"/>
      <w:lvlText w:val="(%5)"/>
      <w:lvlJc w:val="left"/>
      <w:pPr>
        <w:tabs>
          <w:tab w:val="num" w:pos="2509"/>
        </w:tabs>
        <w:ind w:left="2509" w:hanging="360"/>
      </w:pPr>
      <w:rPr>
        <w:rFonts w:hint="default"/>
      </w:rPr>
    </w:lvl>
    <w:lvl w:ilvl="5" w:tplc="321823E8">
      <w:start w:val="1"/>
      <w:numFmt w:val="lowerRoman"/>
      <w:lvlText w:val="(%6)"/>
      <w:lvlJc w:val="left"/>
      <w:pPr>
        <w:tabs>
          <w:tab w:val="num" w:pos="2869"/>
        </w:tabs>
        <w:ind w:left="2869" w:hanging="360"/>
      </w:pPr>
      <w:rPr>
        <w:rFonts w:hint="default"/>
      </w:rPr>
    </w:lvl>
    <w:lvl w:ilvl="6" w:tplc="F10E412A">
      <w:start w:val="1"/>
      <w:numFmt w:val="decimal"/>
      <w:lvlText w:val="%7."/>
      <w:lvlJc w:val="left"/>
      <w:pPr>
        <w:tabs>
          <w:tab w:val="num" w:pos="3229"/>
        </w:tabs>
        <w:ind w:left="3229" w:hanging="360"/>
      </w:pPr>
      <w:rPr>
        <w:rFonts w:hint="default"/>
      </w:rPr>
    </w:lvl>
    <w:lvl w:ilvl="7" w:tplc="73169354">
      <w:start w:val="1"/>
      <w:numFmt w:val="lowerLetter"/>
      <w:lvlText w:val="%8."/>
      <w:lvlJc w:val="left"/>
      <w:pPr>
        <w:tabs>
          <w:tab w:val="num" w:pos="3589"/>
        </w:tabs>
        <w:ind w:left="3589" w:hanging="360"/>
      </w:pPr>
      <w:rPr>
        <w:rFonts w:hint="default"/>
      </w:rPr>
    </w:lvl>
    <w:lvl w:ilvl="8" w:tplc="6EF88F5C">
      <w:start w:val="1"/>
      <w:numFmt w:val="lowerRoman"/>
      <w:lvlText w:val="%9."/>
      <w:lvlJc w:val="left"/>
      <w:pPr>
        <w:tabs>
          <w:tab w:val="num" w:pos="3949"/>
        </w:tabs>
        <w:ind w:left="3949" w:hanging="360"/>
      </w:pPr>
      <w:rPr>
        <w:rFonts w:hint="default"/>
      </w:rPr>
    </w:lvl>
  </w:abstractNum>
  <w:abstractNum w:abstractNumId="26" w15:restartNumberingAfterBreak="0">
    <w:nsid w:val="5FCB3E7A"/>
    <w:multiLevelType w:val="multilevel"/>
    <w:tmpl w:val="3926E4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7" w15:restartNumberingAfterBreak="0">
    <w:nsid w:val="632D762E"/>
    <w:multiLevelType w:val="hybridMultilevel"/>
    <w:tmpl w:val="44D887A2"/>
    <w:lvl w:ilvl="0" w:tplc="B7E2DFC8">
      <w:start w:val="1"/>
      <w:numFmt w:val="russianLower"/>
      <w:lvlText w:val="%1)"/>
      <w:lvlJc w:val="left"/>
      <w:pPr>
        <w:ind w:left="1103" w:hanging="360"/>
      </w:pPr>
      <w:rPr>
        <w:rFonts w:cs="Times New Roman" w:hint="default"/>
      </w:rPr>
    </w:lvl>
    <w:lvl w:ilvl="1" w:tplc="8D58F646">
      <w:start w:val="1"/>
      <w:numFmt w:val="lowerLetter"/>
      <w:lvlText w:val="%2."/>
      <w:lvlJc w:val="left"/>
      <w:pPr>
        <w:ind w:left="1823" w:hanging="360"/>
      </w:pPr>
    </w:lvl>
    <w:lvl w:ilvl="2" w:tplc="A5DEA2B0">
      <w:start w:val="1"/>
      <w:numFmt w:val="lowerRoman"/>
      <w:lvlText w:val="%3."/>
      <w:lvlJc w:val="right"/>
      <w:pPr>
        <w:ind w:left="2543" w:hanging="180"/>
      </w:pPr>
    </w:lvl>
    <w:lvl w:ilvl="3" w:tplc="E55EDF02">
      <w:start w:val="1"/>
      <w:numFmt w:val="decimal"/>
      <w:lvlText w:val="%4."/>
      <w:lvlJc w:val="left"/>
      <w:pPr>
        <w:ind w:left="3263" w:hanging="360"/>
      </w:pPr>
    </w:lvl>
    <w:lvl w:ilvl="4" w:tplc="FC0ACDB2">
      <w:start w:val="1"/>
      <w:numFmt w:val="lowerLetter"/>
      <w:lvlText w:val="%5."/>
      <w:lvlJc w:val="left"/>
      <w:pPr>
        <w:ind w:left="3983" w:hanging="360"/>
      </w:pPr>
    </w:lvl>
    <w:lvl w:ilvl="5" w:tplc="B63E1B08">
      <w:start w:val="1"/>
      <w:numFmt w:val="lowerRoman"/>
      <w:lvlText w:val="%6."/>
      <w:lvlJc w:val="right"/>
      <w:pPr>
        <w:ind w:left="4703" w:hanging="180"/>
      </w:pPr>
    </w:lvl>
    <w:lvl w:ilvl="6" w:tplc="76563780">
      <w:start w:val="1"/>
      <w:numFmt w:val="decimal"/>
      <w:lvlText w:val="%7."/>
      <w:lvlJc w:val="left"/>
      <w:pPr>
        <w:ind w:left="5423" w:hanging="360"/>
      </w:pPr>
    </w:lvl>
    <w:lvl w:ilvl="7" w:tplc="93B0322C">
      <w:start w:val="1"/>
      <w:numFmt w:val="lowerLetter"/>
      <w:lvlText w:val="%8."/>
      <w:lvlJc w:val="left"/>
      <w:pPr>
        <w:ind w:left="6143" w:hanging="360"/>
      </w:pPr>
    </w:lvl>
    <w:lvl w:ilvl="8" w:tplc="1B222D34">
      <w:start w:val="1"/>
      <w:numFmt w:val="lowerRoman"/>
      <w:lvlText w:val="%9."/>
      <w:lvlJc w:val="right"/>
      <w:pPr>
        <w:ind w:left="6863" w:hanging="180"/>
      </w:pPr>
    </w:lvl>
  </w:abstractNum>
  <w:abstractNum w:abstractNumId="28" w15:restartNumberingAfterBreak="0">
    <w:nsid w:val="6ACE2519"/>
    <w:multiLevelType w:val="hybridMultilevel"/>
    <w:tmpl w:val="DD5A7976"/>
    <w:lvl w:ilvl="0" w:tplc="2332B4A4">
      <w:start w:val="1"/>
      <w:numFmt w:val="russianLower"/>
      <w:lvlText w:val="%1)"/>
      <w:lvlJc w:val="left"/>
      <w:pPr>
        <w:ind w:left="1152" w:hanging="360"/>
      </w:pPr>
      <w:rPr>
        <w:rFonts w:cs="Times New Roman" w:hint="default"/>
      </w:rPr>
    </w:lvl>
    <w:lvl w:ilvl="1" w:tplc="6400D458">
      <w:start w:val="1"/>
      <w:numFmt w:val="lowerLetter"/>
      <w:lvlText w:val="%2."/>
      <w:lvlJc w:val="left"/>
      <w:pPr>
        <w:ind w:left="1872" w:hanging="360"/>
      </w:pPr>
    </w:lvl>
    <w:lvl w:ilvl="2" w:tplc="D16CA14E">
      <w:start w:val="1"/>
      <w:numFmt w:val="lowerRoman"/>
      <w:lvlText w:val="%3."/>
      <w:lvlJc w:val="right"/>
      <w:pPr>
        <w:ind w:left="2592" w:hanging="180"/>
      </w:pPr>
    </w:lvl>
    <w:lvl w:ilvl="3" w:tplc="94DE7974">
      <w:start w:val="1"/>
      <w:numFmt w:val="decimal"/>
      <w:lvlText w:val="%4."/>
      <w:lvlJc w:val="left"/>
      <w:pPr>
        <w:ind w:left="3312" w:hanging="360"/>
      </w:pPr>
    </w:lvl>
    <w:lvl w:ilvl="4" w:tplc="C0A072E0">
      <w:start w:val="1"/>
      <w:numFmt w:val="lowerLetter"/>
      <w:lvlText w:val="%5."/>
      <w:lvlJc w:val="left"/>
      <w:pPr>
        <w:ind w:left="4032" w:hanging="360"/>
      </w:pPr>
    </w:lvl>
    <w:lvl w:ilvl="5" w:tplc="9568204C">
      <w:start w:val="1"/>
      <w:numFmt w:val="lowerRoman"/>
      <w:lvlText w:val="%6."/>
      <w:lvlJc w:val="right"/>
      <w:pPr>
        <w:ind w:left="4752" w:hanging="180"/>
      </w:pPr>
    </w:lvl>
    <w:lvl w:ilvl="6" w:tplc="6014568A">
      <w:start w:val="1"/>
      <w:numFmt w:val="decimal"/>
      <w:lvlText w:val="%7."/>
      <w:lvlJc w:val="left"/>
      <w:pPr>
        <w:ind w:left="5472" w:hanging="360"/>
      </w:pPr>
    </w:lvl>
    <w:lvl w:ilvl="7" w:tplc="5E5C5608">
      <w:start w:val="1"/>
      <w:numFmt w:val="lowerLetter"/>
      <w:lvlText w:val="%8."/>
      <w:lvlJc w:val="left"/>
      <w:pPr>
        <w:ind w:left="6192" w:hanging="360"/>
      </w:pPr>
    </w:lvl>
    <w:lvl w:ilvl="8" w:tplc="F49CB0B2">
      <w:start w:val="1"/>
      <w:numFmt w:val="lowerRoman"/>
      <w:lvlText w:val="%9."/>
      <w:lvlJc w:val="right"/>
      <w:pPr>
        <w:ind w:left="6912" w:hanging="180"/>
      </w:pPr>
    </w:lvl>
  </w:abstractNum>
  <w:abstractNum w:abstractNumId="29" w15:restartNumberingAfterBreak="0">
    <w:nsid w:val="6E77077A"/>
    <w:multiLevelType w:val="multilevel"/>
    <w:tmpl w:val="196A46D2"/>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15C2DE7"/>
    <w:multiLevelType w:val="hybridMultilevel"/>
    <w:tmpl w:val="4ADC2A1C"/>
    <w:lvl w:ilvl="0" w:tplc="C672C032">
      <w:start w:val="1"/>
      <w:numFmt w:val="russianLower"/>
      <w:lvlText w:val="%1)"/>
      <w:lvlJc w:val="left"/>
      <w:pPr>
        <w:ind w:left="754" w:hanging="360"/>
      </w:pPr>
      <w:rPr>
        <w:rFonts w:cs="Times New Roman" w:hint="default"/>
      </w:rPr>
    </w:lvl>
    <w:lvl w:ilvl="1" w:tplc="F26219EC">
      <w:start w:val="1"/>
      <w:numFmt w:val="lowerLetter"/>
      <w:lvlText w:val="%2."/>
      <w:lvlJc w:val="left"/>
      <w:pPr>
        <w:ind w:left="1474" w:hanging="360"/>
      </w:pPr>
    </w:lvl>
    <w:lvl w:ilvl="2" w:tplc="F1C6D9C6">
      <w:start w:val="1"/>
      <w:numFmt w:val="lowerRoman"/>
      <w:lvlText w:val="%3."/>
      <w:lvlJc w:val="right"/>
      <w:pPr>
        <w:ind w:left="2194" w:hanging="180"/>
      </w:pPr>
    </w:lvl>
    <w:lvl w:ilvl="3" w:tplc="429A5CF4">
      <w:start w:val="1"/>
      <w:numFmt w:val="decimal"/>
      <w:lvlText w:val="%4."/>
      <w:lvlJc w:val="left"/>
      <w:pPr>
        <w:ind w:left="2914" w:hanging="360"/>
      </w:pPr>
    </w:lvl>
    <w:lvl w:ilvl="4" w:tplc="8AB2377E">
      <w:start w:val="1"/>
      <w:numFmt w:val="lowerLetter"/>
      <w:lvlText w:val="%5."/>
      <w:lvlJc w:val="left"/>
      <w:pPr>
        <w:ind w:left="3634" w:hanging="360"/>
      </w:pPr>
    </w:lvl>
    <w:lvl w:ilvl="5" w:tplc="2D125F40">
      <w:start w:val="1"/>
      <w:numFmt w:val="lowerRoman"/>
      <w:lvlText w:val="%6."/>
      <w:lvlJc w:val="right"/>
      <w:pPr>
        <w:ind w:left="4354" w:hanging="180"/>
      </w:pPr>
    </w:lvl>
    <w:lvl w:ilvl="6" w:tplc="7B446C1E">
      <w:start w:val="1"/>
      <w:numFmt w:val="decimal"/>
      <w:lvlText w:val="%7."/>
      <w:lvlJc w:val="left"/>
      <w:pPr>
        <w:ind w:left="5074" w:hanging="360"/>
      </w:pPr>
    </w:lvl>
    <w:lvl w:ilvl="7" w:tplc="5CB2A684">
      <w:start w:val="1"/>
      <w:numFmt w:val="lowerLetter"/>
      <w:lvlText w:val="%8."/>
      <w:lvlJc w:val="left"/>
      <w:pPr>
        <w:ind w:left="5794" w:hanging="360"/>
      </w:pPr>
    </w:lvl>
    <w:lvl w:ilvl="8" w:tplc="A5B0BE0C">
      <w:start w:val="1"/>
      <w:numFmt w:val="lowerRoman"/>
      <w:lvlText w:val="%9."/>
      <w:lvlJc w:val="right"/>
      <w:pPr>
        <w:ind w:left="6514" w:hanging="180"/>
      </w:pPr>
    </w:lvl>
  </w:abstractNum>
  <w:abstractNum w:abstractNumId="31" w15:restartNumberingAfterBreak="0">
    <w:nsid w:val="750C2D83"/>
    <w:multiLevelType w:val="hybridMultilevel"/>
    <w:tmpl w:val="82D24B1A"/>
    <w:lvl w:ilvl="0" w:tplc="89B4528E">
      <w:start w:val="1"/>
      <w:numFmt w:val="russianLower"/>
      <w:lvlText w:val="%1)"/>
      <w:lvlJc w:val="left"/>
      <w:pPr>
        <w:ind w:left="1287" w:hanging="360"/>
      </w:pPr>
      <w:rPr>
        <w:rFonts w:cs="Times New Roman" w:hint="default"/>
      </w:rPr>
    </w:lvl>
    <w:lvl w:ilvl="1" w:tplc="9F12FB4E">
      <w:start w:val="1"/>
      <w:numFmt w:val="lowerLetter"/>
      <w:lvlText w:val="%2."/>
      <w:lvlJc w:val="left"/>
      <w:pPr>
        <w:ind w:left="2007" w:hanging="360"/>
      </w:pPr>
    </w:lvl>
    <w:lvl w:ilvl="2" w:tplc="66FE9BA2">
      <w:start w:val="1"/>
      <w:numFmt w:val="lowerRoman"/>
      <w:lvlText w:val="%3."/>
      <w:lvlJc w:val="right"/>
      <w:pPr>
        <w:ind w:left="2727" w:hanging="180"/>
      </w:pPr>
    </w:lvl>
    <w:lvl w:ilvl="3" w:tplc="4650DF12">
      <w:start w:val="1"/>
      <w:numFmt w:val="decimal"/>
      <w:lvlText w:val="%4."/>
      <w:lvlJc w:val="left"/>
      <w:pPr>
        <w:ind w:left="3447" w:hanging="360"/>
      </w:pPr>
    </w:lvl>
    <w:lvl w:ilvl="4" w:tplc="3CB2D550">
      <w:start w:val="1"/>
      <w:numFmt w:val="lowerLetter"/>
      <w:lvlText w:val="%5."/>
      <w:lvlJc w:val="left"/>
      <w:pPr>
        <w:ind w:left="4167" w:hanging="360"/>
      </w:pPr>
    </w:lvl>
    <w:lvl w:ilvl="5" w:tplc="1444DE38">
      <w:start w:val="1"/>
      <w:numFmt w:val="lowerRoman"/>
      <w:lvlText w:val="%6."/>
      <w:lvlJc w:val="right"/>
      <w:pPr>
        <w:ind w:left="4887" w:hanging="180"/>
      </w:pPr>
    </w:lvl>
    <w:lvl w:ilvl="6" w:tplc="88407FF2">
      <w:start w:val="1"/>
      <w:numFmt w:val="decimal"/>
      <w:lvlText w:val="%7."/>
      <w:lvlJc w:val="left"/>
      <w:pPr>
        <w:ind w:left="5607" w:hanging="360"/>
      </w:pPr>
    </w:lvl>
    <w:lvl w:ilvl="7" w:tplc="D1B472BE">
      <w:start w:val="1"/>
      <w:numFmt w:val="lowerLetter"/>
      <w:lvlText w:val="%8."/>
      <w:lvlJc w:val="left"/>
      <w:pPr>
        <w:ind w:left="6327" w:hanging="360"/>
      </w:pPr>
    </w:lvl>
    <w:lvl w:ilvl="8" w:tplc="4DB0C422">
      <w:start w:val="1"/>
      <w:numFmt w:val="lowerRoman"/>
      <w:lvlText w:val="%9."/>
      <w:lvlJc w:val="right"/>
      <w:pPr>
        <w:ind w:left="7047" w:hanging="180"/>
      </w:pPr>
    </w:lvl>
  </w:abstractNum>
  <w:abstractNum w:abstractNumId="32" w15:restartNumberingAfterBreak="0">
    <w:nsid w:val="773320D5"/>
    <w:multiLevelType w:val="hybridMultilevel"/>
    <w:tmpl w:val="8DD4926E"/>
    <w:lvl w:ilvl="0" w:tplc="24B6D6A8">
      <w:start w:val="1"/>
      <w:numFmt w:val="upperRoman"/>
      <w:lvlText w:val="%1."/>
      <w:lvlJc w:val="right"/>
      <w:pPr>
        <w:tabs>
          <w:tab w:val="num" w:pos="720"/>
        </w:tabs>
        <w:ind w:left="720" w:hanging="180"/>
      </w:pPr>
      <w:rPr>
        <w:rFonts w:hint="default"/>
        <w:sz w:val="24"/>
        <w:szCs w:val="24"/>
      </w:rPr>
    </w:lvl>
    <w:lvl w:ilvl="1" w:tplc="867849E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862E0676">
      <w:start w:val="1"/>
      <w:numFmt w:val="lowerRoman"/>
      <w:lvlText w:val="%3."/>
      <w:lvlJc w:val="right"/>
      <w:pPr>
        <w:tabs>
          <w:tab w:val="num" w:pos="2160"/>
        </w:tabs>
        <w:ind w:left="2160" w:hanging="180"/>
      </w:pPr>
    </w:lvl>
    <w:lvl w:ilvl="3" w:tplc="382EBB6E">
      <w:start w:val="1"/>
      <w:numFmt w:val="decimal"/>
      <w:lvlText w:val="%4."/>
      <w:lvlJc w:val="left"/>
      <w:pPr>
        <w:tabs>
          <w:tab w:val="num" w:pos="2880"/>
        </w:tabs>
        <w:ind w:left="2880" w:hanging="360"/>
      </w:pPr>
    </w:lvl>
    <w:lvl w:ilvl="4" w:tplc="229AC3AA">
      <w:start w:val="1"/>
      <w:numFmt w:val="lowerLetter"/>
      <w:lvlText w:val="%5."/>
      <w:lvlJc w:val="left"/>
      <w:pPr>
        <w:tabs>
          <w:tab w:val="num" w:pos="3600"/>
        </w:tabs>
        <w:ind w:left="3600" w:hanging="360"/>
      </w:pPr>
    </w:lvl>
    <w:lvl w:ilvl="5" w:tplc="E0DCE330">
      <w:start w:val="1"/>
      <w:numFmt w:val="lowerRoman"/>
      <w:lvlText w:val="%6."/>
      <w:lvlJc w:val="right"/>
      <w:pPr>
        <w:tabs>
          <w:tab w:val="num" w:pos="4320"/>
        </w:tabs>
        <w:ind w:left="4320" w:hanging="180"/>
      </w:pPr>
    </w:lvl>
    <w:lvl w:ilvl="6" w:tplc="29CCBE14">
      <w:start w:val="1"/>
      <w:numFmt w:val="decimal"/>
      <w:lvlText w:val="%7."/>
      <w:lvlJc w:val="left"/>
      <w:pPr>
        <w:tabs>
          <w:tab w:val="num" w:pos="5040"/>
        </w:tabs>
        <w:ind w:left="5040" w:hanging="360"/>
      </w:pPr>
    </w:lvl>
    <w:lvl w:ilvl="7" w:tplc="9904B794">
      <w:start w:val="1"/>
      <w:numFmt w:val="lowerLetter"/>
      <w:lvlText w:val="%8."/>
      <w:lvlJc w:val="left"/>
      <w:pPr>
        <w:tabs>
          <w:tab w:val="num" w:pos="5760"/>
        </w:tabs>
        <w:ind w:left="5760" w:hanging="360"/>
      </w:pPr>
    </w:lvl>
    <w:lvl w:ilvl="8" w:tplc="212C0240">
      <w:start w:val="1"/>
      <w:numFmt w:val="lowerRoman"/>
      <w:lvlText w:val="%9."/>
      <w:lvlJc w:val="right"/>
      <w:pPr>
        <w:tabs>
          <w:tab w:val="num" w:pos="6480"/>
        </w:tabs>
        <w:ind w:left="6480" w:hanging="180"/>
      </w:pPr>
    </w:lvl>
  </w:abstractNum>
  <w:abstractNum w:abstractNumId="33" w15:restartNumberingAfterBreak="0">
    <w:nsid w:val="77BD6867"/>
    <w:multiLevelType w:val="hybridMultilevel"/>
    <w:tmpl w:val="EBD87340"/>
    <w:lvl w:ilvl="0" w:tplc="E946E940">
      <w:start w:val="1"/>
      <w:numFmt w:val="decimal"/>
      <w:lvlText w:val="%1."/>
      <w:lvlJc w:val="left"/>
      <w:pPr>
        <w:ind w:left="720" w:hanging="360"/>
      </w:pPr>
      <w:rPr>
        <w:rFonts w:hint="default"/>
      </w:rPr>
    </w:lvl>
    <w:lvl w:ilvl="1" w:tplc="FB86050C">
      <w:start w:val="1"/>
      <w:numFmt w:val="lowerLetter"/>
      <w:lvlText w:val="%2."/>
      <w:lvlJc w:val="left"/>
      <w:pPr>
        <w:ind w:left="1440" w:hanging="360"/>
      </w:pPr>
    </w:lvl>
    <w:lvl w:ilvl="2" w:tplc="1CB0DEAC">
      <w:start w:val="1"/>
      <w:numFmt w:val="lowerRoman"/>
      <w:lvlText w:val="%3."/>
      <w:lvlJc w:val="right"/>
      <w:pPr>
        <w:ind w:left="2160" w:hanging="180"/>
      </w:pPr>
    </w:lvl>
    <w:lvl w:ilvl="3" w:tplc="261ED712">
      <w:start w:val="1"/>
      <w:numFmt w:val="decimal"/>
      <w:lvlText w:val="%4."/>
      <w:lvlJc w:val="left"/>
      <w:pPr>
        <w:ind w:left="2880" w:hanging="360"/>
      </w:pPr>
    </w:lvl>
    <w:lvl w:ilvl="4" w:tplc="8914548A">
      <w:start w:val="1"/>
      <w:numFmt w:val="lowerLetter"/>
      <w:lvlText w:val="%5."/>
      <w:lvlJc w:val="left"/>
      <w:pPr>
        <w:ind w:left="3600" w:hanging="360"/>
      </w:pPr>
    </w:lvl>
    <w:lvl w:ilvl="5" w:tplc="C50C0D36">
      <w:start w:val="1"/>
      <w:numFmt w:val="lowerRoman"/>
      <w:lvlText w:val="%6."/>
      <w:lvlJc w:val="right"/>
      <w:pPr>
        <w:ind w:left="4320" w:hanging="180"/>
      </w:pPr>
    </w:lvl>
    <w:lvl w:ilvl="6" w:tplc="141E2AE6">
      <w:start w:val="1"/>
      <w:numFmt w:val="decimal"/>
      <w:lvlText w:val="%7."/>
      <w:lvlJc w:val="left"/>
      <w:pPr>
        <w:ind w:left="5040" w:hanging="360"/>
      </w:pPr>
    </w:lvl>
    <w:lvl w:ilvl="7" w:tplc="05665EDC">
      <w:start w:val="1"/>
      <w:numFmt w:val="lowerLetter"/>
      <w:lvlText w:val="%8."/>
      <w:lvlJc w:val="left"/>
      <w:pPr>
        <w:ind w:left="5760" w:hanging="360"/>
      </w:pPr>
    </w:lvl>
    <w:lvl w:ilvl="8" w:tplc="7778CBFE">
      <w:start w:val="1"/>
      <w:numFmt w:val="lowerRoman"/>
      <w:lvlText w:val="%9."/>
      <w:lvlJc w:val="right"/>
      <w:pPr>
        <w:ind w:left="6480" w:hanging="180"/>
      </w:pPr>
    </w:lvl>
  </w:abstractNum>
  <w:abstractNum w:abstractNumId="34" w15:restartNumberingAfterBreak="0">
    <w:nsid w:val="79172D07"/>
    <w:multiLevelType w:val="multilevel"/>
    <w:tmpl w:val="42F4E3E8"/>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99D4576"/>
    <w:multiLevelType w:val="hybridMultilevel"/>
    <w:tmpl w:val="F61A01D2"/>
    <w:lvl w:ilvl="0" w:tplc="0C26521A">
      <w:start w:val="1"/>
      <w:numFmt w:val="russianLower"/>
      <w:lvlText w:val="%1)"/>
      <w:lvlJc w:val="left"/>
      <w:pPr>
        <w:ind w:left="720" w:hanging="360"/>
      </w:pPr>
      <w:rPr>
        <w:rFonts w:cs="Times New Roman" w:hint="default"/>
      </w:rPr>
    </w:lvl>
    <w:lvl w:ilvl="1" w:tplc="2870B83A">
      <w:start w:val="1"/>
      <w:numFmt w:val="bullet"/>
      <w:lvlText w:val=""/>
      <w:lvlJc w:val="left"/>
      <w:pPr>
        <w:ind w:left="1440" w:hanging="360"/>
      </w:pPr>
      <w:rPr>
        <w:rFonts w:ascii="Symbol" w:hAnsi="Symbol" w:hint="default"/>
      </w:rPr>
    </w:lvl>
    <w:lvl w:ilvl="2" w:tplc="2B76985E">
      <w:start w:val="1"/>
      <w:numFmt w:val="lowerRoman"/>
      <w:lvlText w:val="%3."/>
      <w:lvlJc w:val="right"/>
      <w:pPr>
        <w:ind w:left="2160" w:hanging="180"/>
      </w:pPr>
    </w:lvl>
    <w:lvl w:ilvl="3" w:tplc="DFF457C0">
      <w:start w:val="1"/>
      <w:numFmt w:val="decimal"/>
      <w:lvlText w:val="%4."/>
      <w:lvlJc w:val="left"/>
      <w:pPr>
        <w:ind w:left="2880" w:hanging="360"/>
      </w:pPr>
    </w:lvl>
    <w:lvl w:ilvl="4" w:tplc="CB6A555A">
      <w:start w:val="1"/>
      <w:numFmt w:val="lowerLetter"/>
      <w:lvlText w:val="%5."/>
      <w:lvlJc w:val="left"/>
      <w:pPr>
        <w:ind w:left="3600" w:hanging="360"/>
      </w:pPr>
    </w:lvl>
    <w:lvl w:ilvl="5" w:tplc="D0389C48">
      <w:start w:val="1"/>
      <w:numFmt w:val="lowerRoman"/>
      <w:lvlText w:val="%6."/>
      <w:lvlJc w:val="right"/>
      <w:pPr>
        <w:ind w:left="4320" w:hanging="180"/>
      </w:pPr>
    </w:lvl>
    <w:lvl w:ilvl="6" w:tplc="1BD2A3C6">
      <w:start w:val="1"/>
      <w:numFmt w:val="decimal"/>
      <w:lvlText w:val="%7."/>
      <w:lvlJc w:val="left"/>
      <w:pPr>
        <w:ind w:left="5040" w:hanging="360"/>
      </w:pPr>
    </w:lvl>
    <w:lvl w:ilvl="7" w:tplc="8EE2E566">
      <w:start w:val="1"/>
      <w:numFmt w:val="lowerLetter"/>
      <w:lvlText w:val="%8."/>
      <w:lvlJc w:val="left"/>
      <w:pPr>
        <w:ind w:left="5760" w:hanging="360"/>
      </w:pPr>
    </w:lvl>
    <w:lvl w:ilvl="8" w:tplc="1AEE89C0">
      <w:start w:val="1"/>
      <w:numFmt w:val="lowerRoman"/>
      <w:lvlText w:val="%9."/>
      <w:lvlJc w:val="right"/>
      <w:pPr>
        <w:ind w:left="6480" w:hanging="180"/>
      </w:pPr>
    </w:lvl>
  </w:abstractNum>
  <w:abstractNum w:abstractNumId="36" w15:restartNumberingAfterBreak="0">
    <w:nsid w:val="7B0822BC"/>
    <w:multiLevelType w:val="hybridMultilevel"/>
    <w:tmpl w:val="7ED8A054"/>
    <w:lvl w:ilvl="0" w:tplc="2E42FE06">
      <w:start w:val="1"/>
      <w:numFmt w:val="decimal"/>
      <w:lvlText w:val="%1."/>
      <w:lvlJc w:val="left"/>
      <w:pPr>
        <w:ind w:left="1080" w:hanging="360"/>
      </w:pPr>
      <w:rPr>
        <w:rFonts w:ascii="Times New Roman" w:hAnsi="Times New Roman" w:cs="Times New Roman" w:hint="default"/>
        <w:b w:val="0"/>
        <w:i w:val="0"/>
        <w:color w:val="auto"/>
        <w:sz w:val="24"/>
        <w:szCs w:val="24"/>
      </w:rPr>
    </w:lvl>
    <w:lvl w:ilvl="1" w:tplc="E9CCE8C8">
      <w:start w:val="1"/>
      <w:numFmt w:val="lowerLetter"/>
      <w:lvlText w:val="%2."/>
      <w:lvlJc w:val="left"/>
      <w:pPr>
        <w:ind w:left="1800" w:hanging="360"/>
      </w:pPr>
    </w:lvl>
    <w:lvl w:ilvl="2" w:tplc="E76A6456">
      <w:start w:val="1"/>
      <w:numFmt w:val="lowerRoman"/>
      <w:lvlText w:val="%3."/>
      <w:lvlJc w:val="right"/>
      <w:pPr>
        <w:ind w:left="2520" w:hanging="180"/>
      </w:pPr>
    </w:lvl>
    <w:lvl w:ilvl="3" w:tplc="D3BC5704">
      <w:start w:val="1"/>
      <w:numFmt w:val="decimal"/>
      <w:lvlText w:val="%4."/>
      <w:lvlJc w:val="left"/>
      <w:pPr>
        <w:ind w:left="3240" w:hanging="360"/>
      </w:pPr>
    </w:lvl>
    <w:lvl w:ilvl="4" w:tplc="A1F48EC6">
      <w:start w:val="1"/>
      <w:numFmt w:val="lowerLetter"/>
      <w:lvlText w:val="%5."/>
      <w:lvlJc w:val="left"/>
      <w:pPr>
        <w:ind w:left="3960" w:hanging="360"/>
      </w:pPr>
    </w:lvl>
    <w:lvl w:ilvl="5" w:tplc="E2D25858">
      <w:start w:val="1"/>
      <w:numFmt w:val="lowerRoman"/>
      <w:lvlText w:val="%6."/>
      <w:lvlJc w:val="right"/>
      <w:pPr>
        <w:ind w:left="4680" w:hanging="180"/>
      </w:pPr>
    </w:lvl>
    <w:lvl w:ilvl="6" w:tplc="AA5C3AE2">
      <w:start w:val="1"/>
      <w:numFmt w:val="decimal"/>
      <w:lvlText w:val="%7."/>
      <w:lvlJc w:val="left"/>
      <w:pPr>
        <w:ind w:left="5400" w:hanging="360"/>
      </w:pPr>
    </w:lvl>
    <w:lvl w:ilvl="7" w:tplc="4F84E68A">
      <w:start w:val="1"/>
      <w:numFmt w:val="lowerLetter"/>
      <w:lvlText w:val="%8."/>
      <w:lvlJc w:val="left"/>
      <w:pPr>
        <w:ind w:left="6120" w:hanging="360"/>
      </w:pPr>
    </w:lvl>
    <w:lvl w:ilvl="8" w:tplc="C6589B8C">
      <w:start w:val="1"/>
      <w:numFmt w:val="lowerRoman"/>
      <w:lvlText w:val="%9."/>
      <w:lvlJc w:val="right"/>
      <w:pPr>
        <w:ind w:left="6840" w:hanging="180"/>
      </w:pPr>
    </w:lvl>
  </w:abstractNum>
  <w:abstractNum w:abstractNumId="37" w15:restartNumberingAfterBreak="0">
    <w:nsid w:val="7EA31337"/>
    <w:multiLevelType w:val="hybridMultilevel"/>
    <w:tmpl w:val="C408E33C"/>
    <w:lvl w:ilvl="0" w:tplc="144AAF4A">
      <w:start w:val="1"/>
      <w:numFmt w:val="decimal"/>
      <w:lvlText w:val="%1"/>
      <w:lvlJc w:val="left"/>
      <w:pPr>
        <w:ind w:left="785" w:hanging="360"/>
      </w:pPr>
      <w:rPr>
        <w:rFonts w:hint="default"/>
      </w:rPr>
    </w:lvl>
    <w:lvl w:ilvl="1" w:tplc="53682340">
      <w:start w:val="1"/>
      <w:numFmt w:val="lowerLetter"/>
      <w:lvlText w:val="%2."/>
      <w:lvlJc w:val="left"/>
      <w:pPr>
        <w:ind w:left="1439" w:hanging="360"/>
      </w:pPr>
    </w:lvl>
    <w:lvl w:ilvl="2" w:tplc="D48235A4">
      <w:start w:val="1"/>
      <w:numFmt w:val="lowerRoman"/>
      <w:lvlText w:val="%3."/>
      <w:lvlJc w:val="right"/>
      <w:pPr>
        <w:ind w:left="2159" w:hanging="180"/>
      </w:pPr>
    </w:lvl>
    <w:lvl w:ilvl="3" w:tplc="62167446">
      <w:start w:val="1"/>
      <w:numFmt w:val="decimal"/>
      <w:lvlText w:val="%4."/>
      <w:lvlJc w:val="left"/>
      <w:pPr>
        <w:ind w:left="2879" w:hanging="360"/>
      </w:pPr>
    </w:lvl>
    <w:lvl w:ilvl="4" w:tplc="2982B994">
      <w:start w:val="1"/>
      <w:numFmt w:val="lowerLetter"/>
      <w:lvlText w:val="%5."/>
      <w:lvlJc w:val="left"/>
      <w:pPr>
        <w:ind w:left="3599" w:hanging="360"/>
      </w:pPr>
    </w:lvl>
    <w:lvl w:ilvl="5" w:tplc="11C40B5C">
      <w:start w:val="1"/>
      <w:numFmt w:val="lowerRoman"/>
      <w:lvlText w:val="%6."/>
      <w:lvlJc w:val="right"/>
      <w:pPr>
        <w:ind w:left="4319" w:hanging="180"/>
      </w:pPr>
    </w:lvl>
    <w:lvl w:ilvl="6" w:tplc="2A042C94">
      <w:start w:val="1"/>
      <w:numFmt w:val="decimal"/>
      <w:lvlText w:val="%7."/>
      <w:lvlJc w:val="left"/>
      <w:pPr>
        <w:ind w:left="5039" w:hanging="360"/>
      </w:pPr>
    </w:lvl>
    <w:lvl w:ilvl="7" w:tplc="874CDEDC">
      <w:start w:val="1"/>
      <w:numFmt w:val="lowerLetter"/>
      <w:lvlText w:val="%8."/>
      <w:lvlJc w:val="left"/>
      <w:pPr>
        <w:ind w:left="5759" w:hanging="360"/>
      </w:pPr>
    </w:lvl>
    <w:lvl w:ilvl="8" w:tplc="26FCD42E">
      <w:start w:val="1"/>
      <w:numFmt w:val="lowerRoman"/>
      <w:lvlText w:val="%9."/>
      <w:lvlJc w:val="right"/>
      <w:pPr>
        <w:ind w:left="6479" w:hanging="180"/>
      </w:pPr>
    </w:lvl>
  </w:abstractNum>
  <w:num w:numId="1">
    <w:abstractNumId w:val="29"/>
  </w:num>
  <w:num w:numId="2">
    <w:abstractNumId w:val="9"/>
  </w:num>
  <w:num w:numId="3">
    <w:abstractNumId w:val="8"/>
  </w:num>
  <w:num w:numId="4">
    <w:abstractNumId w:val="22"/>
  </w:num>
  <w:num w:numId="5">
    <w:abstractNumId w:val="34"/>
  </w:num>
  <w:num w:numId="6">
    <w:abstractNumId w:val="32"/>
  </w:num>
  <w:num w:numId="7">
    <w:abstractNumId w:val="3"/>
  </w:num>
  <w:num w:numId="8">
    <w:abstractNumId w:val="36"/>
  </w:num>
  <w:num w:numId="9">
    <w:abstractNumId w:val="2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9"/>
  </w:num>
  <w:num w:numId="13">
    <w:abstractNumId w:val="16"/>
  </w:num>
  <w:num w:numId="14">
    <w:abstractNumId w:val="28"/>
  </w:num>
  <w:num w:numId="15">
    <w:abstractNumId w:val="10"/>
  </w:num>
  <w:num w:numId="16">
    <w:abstractNumId w:val="31"/>
  </w:num>
  <w:num w:numId="17">
    <w:abstractNumId w:val="37"/>
  </w:num>
  <w:num w:numId="18">
    <w:abstractNumId w:val="25"/>
  </w:num>
  <w:num w:numId="19">
    <w:abstractNumId w:val="2"/>
  </w:num>
  <w:num w:numId="20">
    <w:abstractNumId w:val="12"/>
  </w:num>
  <w:num w:numId="21">
    <w:abstractNumId w:val="13"/>
  </w:num>
  <w:num w:numId="22">
    <w:abstractNumId w:val="6"/>
  </w:num>
  <w:num w:numId="23">
    <w:abstractNumId w:val="18"/>
  </w:num>
  <w:num w:numId="24">
    <w:abstractNumId w:val="15"/>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7"/>
  </w:num>
  <w:num w:numId="29">
    <w:abstractNumId w:val="27"/>
  </w:num>
  <w:num w:numId="30">
    <w:abstractNumId w:val="30"/>
  </w:num>
  <w:num w:numId="31">
    <w:abstractNumId w:val="33"/>
  </w:num>
  <w:num w:numId="32">
    <w:abstractNumId w:val="0"/>
  </w:num>
  <w:num w:numId="33">
    <w:abstractNumId w:val="35"/>
  </w:num>
  <w:num w:numId="34">
    <w:abstractNumId w:val="1"/>
  </w:num>
  <w:num w:numId="35">
    <w:abstractNumId w:val="4"/>
  </w:num>
  <w:num w:numId="36">
    <w:abstractNumId w:val="14"/>
  </w:num>
  <w:num w:numId="37">
    <w:abstractNumId w:val="24"/>
  </w:num>
  <w:num w:numId="38">
    <w:abstractNumId w:val="23"/>
  </w:num>
  <w:num w:numId="39">
    <w:abstractNumId w:val="5"/>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7E4"/>
    <w:rsid w:val="00AE47E4"/>
    <w:rsid w:val="00B00E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963872B5-7172-4AC2-9F1A-209EB6822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1">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0">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733B16-75A9-4848-A571-92DB503A3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22039</Words>
  <Characters>125623</Characters>
  <Application>Microsoft Office Word</Application>
  <DocSecurity>0</DocSecurity>
  <Lines>1046</Lines>
  <Paragraphs>294</Paragraphs>
  <ScaleCrop>false</ScaleCrop>
  <Manager>Храмкин А.А.</Manager>
  <Company>Институт госзакупок РАГС</Company>
  <LinksUpToDate>false</LinksUpToDate>
  <CharactersWithSpaces>147368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962</cp:revision>
  <dcterms:created xsi:type="dcterms:W3CDTF">2021-09-25T09:21:00Z</dcterms:created>
  <dcterms:modified xsi:type="dcterms:W3CDTF">2025-11-24T07:29:00Z</dcterms:modified>
</cp:coreProperties>
</file>